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B7" w:rsidRPr="00B01421" w:rsidRDefault="00FD66B7" w:rsidP="00FD6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 w:rsidRPr="00B01421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Родительское собрание в 4 классе</w:t>
      </w:r>
    </w:p>
    <w:p w:rsidR="00E82507" w:rsidRDefault="00FD66B7" w:rsidP="00E82507">
      <w:pPr>
        <w:shd w:val="clear" w:color="auto" w:fill="FFFFFF"/>
        <w:tabs>
          <w:tab w:val="left" w:pos="408"/>
        </w:tabs>
        <w:spacing w:line="254" w:lineRule="exact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 xml:space="preserve">Тема: </w:t>
      </w:r>
      <w:r w:rsidRPr="00B01421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"</w:t>
      </w:r>
      <w:r w:rsidR="00E82507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Трудный возраст»</w:t>
      </w:r>
      <w:r w:rsidR="00A34B1D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 xml:space="preserve">  </w:t>
      </w:r>
      <w:r w:rsidR="00E82507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в</w:t>
      </w:r>
      <w:r w:rsidR="00A34B1D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зрослого младшего</w:t>
      </w:r>
      <w:r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 xml:space="preserve">  школьник</w:t>
      </w:r>
      <w:r w:rsidR="00A34B1D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а</w:t>
      </w:r>
      <w:r w:rsidRPr="00B01421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"</w:t>
      </w:r>
    </w:p>
    <w:p w:rsidR="00E82507" w:rsidRPr="00E82507" w:rsidRDefault="00E82507" w:rsidP="00E82507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E8250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E82507" w:rsidRPr="00E82507" w:rsidRDefault="00E82507" w:rsidP="00E8250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34B1D">
        <w:rPr>
          <w:rFonts w:ascii="Times New Roman" w:hAnsi="Times New Roman"/>
          <w:bCs/>
          <w:color w:val="333333"/>
          <w:sz w:val="24"/>
          <w:szCs w:val="24"/>
          <w:lang w:eastAsia="ru-RU"/>
        </w:rPr>
        <w:t>1</w:t>
      </w:r>
      <w:r w:rsidR="00A34B1D" w:rsidRPr="00A34B1D">
        <w:rPr>
          <w:rFonts w:ascii="Times New Roman" w:hAnsi="Times New Roman"/>
          <w:bCs/>
          <w:color w:val="333333"/>
          <w:sz w:val="24"/>
          <w:szCs w:val="24"/>
          <w:lang w:eastAsia="ru-RU"/>
        </w:rPr>
        <w:t>.</w:t>
      </w:r>
      <w:r w:rsidR="00A34B1D">
        <w:rPr>
          <w:rFonts w:ascii="Times New Roman" w:hAnsi="Times New Roman"/>
          <w:color w:val="333333"/>
          <w:sz w:val="24"/>
          <w:szCs w:val="24"/>
          <w:lang w:eastAsia="ru-RU"/>
        </w:rPr>
        <w:t> П</w:t>
      </w:r>
      <w:r w:rsidRPr="00E82507">
        <w:rPr>
          <w:rFonts w:ascii="Times New Roman" w:hAnsi="Times New Roman"/>
          <w:color w:val="333333"/>
          <w:sz w:val="24"/>
          <w:szCs w:val="24"/>
          <w:lang w:eastAsia="ru-RU"/>
        </w:rPr>
        <w:t>ознакомить родителей с термином «трудные дети», особенностями поведения таких детей, способами взаимоотношений с ними, условиями, приводящими к их появлению.</w:t>
      </w:r>
    </w:p>
    <w:p w:rsidR="00E82507" w:rsidRPr="00E82507" w:rsidRDefault="00E82507" w:rsidP="00E82507">
      <w:pPr>
        <w:shd w:val="clear" w:color="auto" w:fill="FFFFFF"/>
        <w:tabs>
          <w:tab w:val="left" w:pos="408"/>
        </w:tabs>
        <w:spacing w:line="254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2507">
        <w:rPr>
          <w:rFonts w:ascii="Times New Roman" w:hAnsi="Times New Roman"/>
          <w:color w:val="333333"/>
          <w:sz w:val="24"/>
          <w:szCs w:val="24"/>
          <w:lang w:eastAsia="ru-RU"/>
        </w:rPr>
        <w:t>2.</w:t>
      </w:r>
      <w:r w:rsidRPr="00E8250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A34B1D"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 w:rsidRPr="00E82507">
        <w:rPr>
          <w:rFonts w:ascii="Times New Roman" w:hAnsi="Times New Roman"/>
          <w:color w:val="000000"/>
          <w:spacing w:val="8"/>
          <w:sz w:val="24"/>
          <w:szCs w:val="24"/>
        </w:rPr>
        <w:t xml:space="preserve">ассмотреть возрастные и индивидуальные особенности </w:t>
      </w:r>
      <w:r w:rsidRPr="00E82507">
        <w:rPr>
          <w:rFonts w:ascii="Times New Roman" w:hAnsi="Times New Roman"/>
          <w:color w:val="000000"/>
          <w:spacing w:val="-1"/>
          <w:sz w:val="24"/>
          <w:szCs w:val="24"/>
        </w:rPr>
        <w:t>учащегося 4 класса; ознакомить родителей с едиными требованиями учителей и родителей к школьникам</w:t>
      </w:r>
    </w:p>
    <w:p w:rsidR="00E82507" w:rsidRPr="00E82507" w:rsidRDefault="00E82507" w:rsidP="00E82507">
      <w:pPr>
        <w:pStyle w:val="a4"/>
        <w:spacing w:before="0" w:beforeAutospacing="0" w:after="0" w:afterAutospacing="0" w:line="292" w:lineRule="atLeast"/>
        <w:rPr>
          <w:rStyle w:val="apple-converted-space"/>
          <w:bCs/>
        </w:rPr>
      </w:pPr>
      <w:r w:rsidRPr="00E82507">
        <w:rPr>
          <w:rStyle w:val="a5"/>
          <w:u w:val="single"/>
        </w:rPr>
        <w:t>Задачи:</w:t>
      </w:r>
      <w:r w:rsidRPr="00E82507">
        <w:rPr>
          <w:rStyle w:val="apple-converted-space"/>
          <w:bCs/>
        </w:rPr>
        <w:t> </w:t>
      </w:r>
    </w:p>
    <w:p w:rsidR="00E82507" w:rsidRPr="00E82507" w:rsidRDefault="00E82507" w:rsidP="00E82507">
      <w:pPr>
        <w:pStyle w:val="a4"/>
        <w:spacing w:before="0" w:beforeAutospacing="0" w:after="0" w:afterAutospacing="0" w:line="292" w:lineRule="atLeast"/>
        <w:rPr>
          <w:rStyle w:val="a5"/>
          <w:b w:val="0"/>
        </w:rPr>
      </w:pPr>
      <w:r w:rsidRPr="00E82507">
        <w:rPr>
          <w:rStyle w:val="apple-converted-space"/>
          <w:b/>
          <w:bCs/>
        </w:rPr>
        <w:t xml:space="preserve">- </w:t>
      </w:r>
      <w:r w:rsidRPr="00E82507">
        <w:rPr>
          <w:rStyle w:val="a5"/>
          <w:b w:val="0"/>
        </w:rPr>
        <w:t>дать знания об изменениях в личностной, психической, физической сферах ж</w:t>
      </w:r>
      <w:r w:rsidR="0023180A">
        <w:rPr>
          <w:rStyle w:val="a5"/>
          <w:b w:val="0"/>
        </w:rPr>
        <w:t>изни ребенка</w:t>
      </w:r>
      <w:r w:rsidRPr="00E82507">
        <w:rPr>
          <w:rStyle w:val="a5"/>
          <w:b w:val="0"/>
        </w:rPr>
        <w:t xml:space="preserve">; </w:t>
      </w:r>
    </w:p>
    <w:p w:rsidR="00E82507" w:rsidRPr="00E82507" w:rsidRDefault="00E82507" w:rsidP="00E82507">
      <w:pPr>
        <w:pStyle w:val="a4"/>
        <w:spacing w:before="0" w:beforeAutospacing="0" w:after="0" w:afterAutospacing="0" w:line="292" w:lineRule="atLeast"/>
        <w:rPr>
          <w:rStyle w:val="a5"/>
          <w:b w:val="0"/>
        </w:rPr>
      </w:pPr>
      <w:r w:rsidRPr="00E82507">
        <w:rPr>
          <w:rStyle w:val="a5"/>
          <w:b w:val="0"/>
        </w:rPr>
        <w:t>- проанализировать проблемы, возникающие у детей при общении со сверстниками и взрослыми;</w:t>
      </w:r>
    </w:p>
    <w:p w:rsidR="00E82507" w:rsidRPr="00E82507" w:rsidRDefault="00E82507" w:rsidP="00E82507">
      <w:pPr>
        <w:pStyle w:val="a4"/>
        <w:spacing w:before="0" w:beforeAutospacing="0" w:after="0" w:afterAutospacing="0" w:line="292" w:lineRule="atLeast"/>
        <w:rPr>
          <w:b/>
        </w:rPr>
      </w:pPr>
      <w:r w:rsidRPr="00E82507">
        <w:rPr>
          <w:rStyle w:val="a5"/>
          <w:b w:val="0"/>
        </w:rPr>
        <w:t>- найти пути преодоления проблем в общении с детьми.</w:t>
      </w:r>
    </w:p>
    <w:p w:rsidR="00E82507" w:rsidRPr="00E82507" w:rsidRDefault="00E82507" w:rsidP="00E82507">
      <w:pPr>
        <w:shd w:val="clear" w:color="auto" w:fill="FFFFFF"/>
        <w:tabs>
          <w:tab w:val="left" w:pos="408"/>
        </w:tabs>
        <w:spacing w:line="254" w:lineRule="exac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D66B7" w:rsidRPr="00E82507" w:rsidRDefault="00E82507" w:rsidP="00E8250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Форма проведения: </w:t>
      </w:r>
      <w:r w:rsidRPr="00E82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лекция, беседа </w:t>
      </w:r>
    </w:p>
    <w:p w:rsidR="00E82507" w:rsidRDefault="00E82507" w:rsidP="00E8250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Ход собрания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I. Постановка проблемы.</w:t>
      </w:r>
    </w:p>
    <w:p w:rsidR="00B81EC2" w:rsidRPr="0023180A" w:rsidRDefault="0023180A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Трудный возраст</w:t>
      </w:r>
      <w:r w:rsidR="00B81EC2" w:rsidRPr="0023180A">
        <w:rPr>
          <w:rFonts w:ascii="Times New Roman" w:hAnsi="Times New Roman"/>
          <w:color w:val="333333"/>
          <w:sz w:val="24"/>
          <w:szCs w:val="24"/>
          <w:lang w:eastAsia="ru-RU"/>
        </w:rPr>
        <w:t>…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>Что стоит за этим всем известным и, к сожалению, давно привычным термином?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>Для каждого свое.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>Трудным, в понимании родителей, ребенком может быть любой. Все люди разные. И все семьи разные. И все дети разные. Это естественно. И то, что является проблемой для одних, может не представлять никаких затруднений для других. Поэтому искать помощи в каких-то общих рекомендациях, тем более употреблять слова «ребенок должен», не стоит.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>Но сегодня мы постараемся отыскать тот способ взаимоотношений с «трудным» ребенком, который не приведет к дополнительным сложностям, а, наоборот, даст почувствовать истинную любовь, тепло и защищенность, которые являются самыми ценными в семье.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II. Вступительное слово классного руководителя.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Если ваш ребенок никогда не капризничает, после еды всегда моет посуду, самостоятельно убирает свою комнату, хорошо учится, </w:t>
      </w:r>
      <w:proofErr w:type="gramStart"/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>то</w:t>
      </w:r>
      <w:proofErr w:type="gramEnd"/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скорее всего вы не узнаете на этом собрании ничего нового. Наоборот, это мы бы хотели, чтобы такие родители поделились с нами своим опытом.</w:t>
      </w:r>
    </w:p>
    <w:p w:rsidR="00B81EC2" w:rsidRPr="0023180A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3180A">
        <w:rPr>
          <w:rFonts w:ascii="Times New Roman" w:hAnsi="Times New Roman"/>
          <w:color w:val="333333"/>
          <w:sz w:val="24"/>
          <w:szCs w:val="24"/>
          <w:lang w:eastAsia="ru-RU"/>
        </w:rPr>
        <w:t>Но все-таки у большинства из нас периодически возникают трудности в общении с детьми и хорошо, если они быстро проходят. А если они стали постоянными? Что делать? Как изменить ситуацию?</w:t>
      </w:r>
    </w:p>
    <w:p w:rsidR="00B81EC2" w:rsidRDefault="00B81EC2" w:rsidP="00FD66B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</w:p>
    <w:p w:rsidR="00E82507" w:rsidRPr="005040DE" w:rsidRDefault="00E82507" w:rsidP="00E82507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D00178" w:rsidRDefault="0059799B"/>
    <w:p w:rsidR="00FF4FC0" w:rsidRPr="00FF4FC0" w:rsidRDefault="00FF4FC0" w:rsidP="00FF4FC0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F4FC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III. Сообщение</w:t>
      </w:r>
      <w:r w:rsidR="00A34B1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F4FC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FF4FC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Психолого</w:t>
      </w:r>
      <w:proofErr w:type="spellEnd"/>
      <w:r w:rsidRPr="00FF4FC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– педагоги</w:t>
      </w:r>
      <w:r w:rsid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</w:t>
      </w:r>
      <w:r w:rsidRPr="00FF4FC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еские особенности </w:t>
      </w:r>
      <w:r w:rsid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развития</w:t>
      </w:r>
      <w:r w:rsidRPr="00FF4FC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младших школьников»</w:t>
      </w:r>
    </w:p>
    <w:p w:rsidR="00B81EC2" w:rsidRPr="00FF4FC0" w:rsidRDefault="007E5C78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Давайте подробнее рассмотрим психолого-педагогические осо</w:t>
      </w:r>
      <w:r w:rsidR="0023180A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бенности развития младших школьников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. Во многом они определяются кардинальными изменениями в организме ребенка, бурным процессом полового созревания. Особая роль принадлежит акселерации, т. е. ускорению физических и физиологических процессов.</w:t>
      </w:r>
    </w:p>
    <w:p w:rsidR="00B81EC2" w:rsidRPr="00FF4FC0" w:rsidRDefault="00FF4FC0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23180A" w:rsidRPr="00FF4FC0">
        <w:rPr>
          <w:rFonts w:ascii="Times New Roman" w:hAnsi="Times New Roman"/>
          <w:color w:val="000000"/>
          <w:sz w:val="24"/>
          <w:szCs w:val="24"/>
          <w:lang w:eastAsia="ru-RU"/>
        </w:rPr>
        <w:t>У р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23180A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бёнка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больше проявляется потребность во «взрослом» обращении. Возникновение чувства взрослости у школьника - одно из главных достижений этого возраста. Способствуют этому условия, требующие от ребенка самостоятельности, помощи старшим, а также уважительный тон обращения к нему со стороны окружающих людей.</w:t>
      </w:r>
    </w:p>
    <w:p w:rsidR="00B81EC2" w:rsidRPr="00FF4FC0" w:rsidRDefault="007E5C78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чем проявляется стремление </w:t>
      </w:r>
      <w:proofErr w:type="gramStart"/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proofErr w:type="gramEnd"/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взрослости? Дети становятся очень чувствительными к внешним формам обращения. Меняется манера ходить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одеваться, разговаривать. Дети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овладевают в общении </w:t>
      </w:r>
      <w:proofErr w:type="gramStart"/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многими полезными навыками и умениями. Однако в этом тяготении к взрослым немало противоречий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желание казаться старше. Девочки начинают одеваться как молодые женщины, пользоваться косметикой. Мальчики могут пробовать курить, чтобы быть, как им кажется, настоящими мужчинами</w:t>
      </w:r>
    </w:p>
    <w:p w:rsidR="00B81EC2" w:rsidRPr="00FF4FC0" w:rsidRDefault="00FF4FC0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Общение детей в этом возрасте выходит далеко за рамки учебы, становится содержательнее, сложнее, многообразнее. Взаимоотношения со сверстниками для них обладают большей ценностью, чем с родителями. В общении дети начинают учитывать требования сверстников, ориентироваться на них. Даже разговоры «по пустякам» имеют огромное психологическое значение в познании мира человеческих отношений.</w:t>
      </w:r>
    </w:p>
    <w:p w:rsidR="00B81EC2" w:rsidRPr="00FF4FC0" w:rsidRDefault="00FF4FC0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Одна из самых главных, основополагающих потребностей раннего подросткового возраста - потребность самоутвердиться, занять достойное место в коллективе. Они очень болезненно реагируют на каждый факт, который вредит их престижу в глазах товар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ищей.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81EC2" w:rsidRPr="00FF4FC0" w:rsidRDefault="00FF4FC0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Еще одна особенность этого возраста заключается в том, что, когда начинаются бурные процессы полового созревания, мальчики и девочки чрезвычайно внимательно относятся к тем внешним и внутренним изменениям, которые с ними происходят. Этот процесс не может быть пущен на самотек, требует вдумчивого участия.</w:t>
      </w:r>
    </w:p>
    <w:p w:rsidR="00B81EC2" w:rsidRPr="00FF4FC0" w:rsidRDefault="007E5C78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Какие проблемы при этом возникают? Подростку необходимы образцы, стандарты поведения взрослых мужчин и женщин. Девочки имеют модели женского поведения в избытке. У мальчиков положение намного сложнее. С раннего детства они окружены женским влиянием в детском саду, школе, подчас растут в неполных семьях, где отсутствуют отцы. Женщин большинство в среде тех, кто их лечит, учит, воспитывает. Поэтому особенно важна роль отца, а если его нет или, к сожалению, он не очень-то достоин подражания, пусть в жизни мальчика принимает больше участия какой-то другой мужчина - дедушка, дядя, старший брат, тренер спортивной секции.</w:t>
      </w:r>
    </w:p>
    <w:p w:rsidR="00B81EC2" w:rsidRPr="007E5C78" w:rsidRDefault="007E5C78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IV</w:t>
      </w:r>
      <w:r w:rsidRPr="00A34B1D">
        <w:rPr>
          <w:rFonts w:ascii="Times New Roman" w:hAnsi="Times New Roman"/>
          <w:b/>
          <w:color w:val="000000"/>
          <w:sz w:val="24"/>
          <w:szCs w:val="24"/>
          <w:lang w:eastAsia="ru-RU"/>
        </w:rPr>
        <w:t>. Обработка анкет.</w:t>
      </w:r>
    </w:p>
    <w:p w:rsidR="00B81EC2" w:rsidRPr="00FF4FC0" w:rsidRDefault="00B81EC2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При подготовке к родительс</w:t>
      </w:r>
      <w:r w:rsidR="00A34B1D">
        <w:rPr>
          <w:rFonts w:ascii="Times New Roman" w:hAnsi="Times New Roman"/>
          <w:color w:val="000000"/>
          <w:sz w:val="24"/>
          <w:szCs w:val="24"/>
          <w:lang w:eastAsia="ru-RU"/>
        </w:rPr>
        <w:t>кому собранию было проведено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анкети</w:t>
      </w:r>
      <w:r w:rsidR="00A34B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рование 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среди детей.</w:t>
      </w:r>
    </w:p>
    <w:p w:rsidR="00B81EC2" w:rsidRPr="00FF4FC0" w:rsidRDefault="00B81EC2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ответили на вопросы, касающиеся трудностей в общении </w:t>
      </w:r>
      <w:proofErr w:type="gramStart"/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и со сверстниками.</w:t>
      </w:r>
    </w:p>
    <w:p w:rsidR="00B81EC2" w:rsidRPr="00FF4FC0" w:rsidRDefault="00A34B1D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обработке  анкет  выявлены</w:t>
      </w:r>
      <w:r w:rsidR="00B81EC2"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проблемы:</w:t>
      </w:r>
    </w:p>
    <w:p w:rsidR="00B81EC2" w:rsidRPr="00FF4FC0" w:rsidRDefault="00B81EC2" w:rsidP="00B81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Болезненное восприятие отношения к ним со стороны взрослых; чувство обиды на взрослы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>х; ощущение несправедливости -21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%;</w:t>
      </w:r>
    </w:p>
    <w:p w:rsidR="00B81EC2" w:rsidRPr="00FF4FC0" w:rsidRDefault="00B81EC2" w:rsidP="00B81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желание отомстить за обиду сверстник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ам - 10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%; </w:t>
      </w:r>
    </w:p>
    <w:p w:rsidR="00B81EC2" w:rsidRPr="00FF4FC0" w:rsidRDefault="00B81EC2" w:rsidP="00B81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обсуждать свои проблемы не с ро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>дителями, а со сверстниками - 62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%; </w:t>
      </w:r>
    </w:p>
    <w:p w:rsidR="00B81EC2" w:rsidRPr="007E5C78" w:rsidRDefault="00B81EC2" w:rsidP="007E5C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приори</w:t>
      </w:r>
      <w:r w:rsidR="00FF4FC0" w:rsidRPr="00FF4FC0">
        <w:rPr>
          <w:rFonts w:ascii="Times New Roman" w:hAnsi="Times New Roman"/>
          <w:color w:val="000000"/>
          <w:sz w:val="24"/>
          <w:szCs w:val="24"/>
          <w:lang w:eastAsia="ru-RU"/>
        </w:rPr>
        <w:t>тет общения со сверстниками - 54</w:t>
      </w:r>
      <w:r w:rsidRPr="00FF4FC0"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</w:p>
    <w:p w:rsidR="00B81EC2" w:rsidRPr="007E5C78" w:rsidRDefault="007E5C78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B81EC2" w:rsidRPr="007E5C78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Подведение итогов родительского собрания</w:t>
      </w:r>
    </w:p>
    <w:p w:rsidR="00B81EC2" w:rsidRPr="007E5C78" w:rsidRDefault="00B81EC2" w:rsidP="00B81EC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Итак, сделаем вывод, какие важные изменения происходят в личности ребенка в этом возрасте:</w:t>
      </w:r>
    </w:p>
    <w:p w:rsidR="00B81EC2" w:rsidRPr="007E5C78" w:rsidRDefault="00B81EC2" w:rsidP="00B81E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все более возрастает ценность общения со сверстниками;</w:t>
      </w:r>
    </w:p>
    <w:p w:rsidR="00B81EC2" w:rsidRPr="007E5C78" w:rsidRDefault="00B81EC2" w:rsidP="00B81E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ребенок ищет свое место, роль в детском коллективе;</w:t>
      </w:r>
    </w:p>
    <w:p w:rsidR="00B81EC2" w:rsidRPr="007E5C78" w:rsidRDefault="00B81EC2" w:rsidP="00B81E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он стремится к самостоятельности, но не может пока в полной мере распорядиться ею;</w:t>
      </w:r>
    </w:p>
    <w:p w:rsidR="00B81EC2" w:rsidRPr="007E5C78" w:rsidRDefault="00B81EC2" w:rsidP="00B81E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развиваются навыки самоорганизации, </w:t>
      </w:r>
      <w:proofErr w:type="spellStart"/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, но адекватная самооценка еще не сформировалась.</w:t>
      </w:r>
    </w:p>
    <w:p w:rsidR="00B81EC2" w:rsidRPr="007E5C78" w:rsidRDefault="007E5C78" w:rsidP="00B81E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B81EC2"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ажная задача взрослых в работе с детьми этого возраста - создание ситуации успеха; формирование ценностных установок; предупреждение отклонений в поведении и нравственном </w:t>
      </w:r>
    </w:p>
    <w:p w:rsidR="00B81EC2" w:rsidRPr="007E5C78" w:rsidRDefault="00B81EC2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Как видите, наши дети становятся все более независимыми от нас, стремятся разделить свои переживания со сверстниками. Они уходят от родительской опеки. А желание мам и пап контролировать их воспринимается как вмешательство в их внутренний мир. Поэтому взрослым, чтобы не потерять доверия ребенка, не разорвать духовных связей с ним, надо постараться быть терпимее к проявлениям переходного возраста, снисходительнее к его эмоциональным вспышкам. Преодоле</w:t>
      </w:r>
      <w:r w:rsid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проблемы </w:t>
      </w: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вместе со своим ребенком, вы по-новому посмотрите на него, будете им гордиться, станете ему старшими товарищами, советчиками.</w:t>
      </w:r>
    </w:p>
    <w:p w:rsidR="00B81EC2" w:rsidRPr="007E5C78" w:rsidRDefault="007E5C78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</w:t>
      </w:r>
      <w:r w:rsidRPr="007E5C78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81EC2" w:rsidRPr="007E5C78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Решение родительского собрания</w:t>
      </w:r>
    </w:p>
    <w:p w:rsidR="00B81EC2" w:rsidRPr="007E5C78" w:rsidRDefault="00B81EC2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Сегодня мы рас</w:t>
      </w:r>
      <w:r w:rsidR="001A0BE0">
        <w:rPr>
          <w:rFonts w:ascii="Times New Roman" w:hAnsi="Times New Roman"/>
          <w:color w:val="000000"/>
          <w:sz w:val="24"/>
          <w:szCs w:val="24"/>
          <w:lang w:eastAsia="ru-RU"/>
        </w:rPr>
        <w:t>смотрели, в чем причины «трудного</w:t>
      </w: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взросления</w:t>
      </w:r>
      <w:r w:rsidR="001A0BE0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наших детей. </w:t>
      </w:r>
    </w:p>
    <w:p w:rsidR="00B81EC2" w:rsidRPr="007E5C78" w:rsidRDefault="00B81EC2" w:rsidP="00B81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C78">
        <w:rPr>
          <w:rFonts w:ascii="Times New Roman" w:hAnsi="Times New Roman"/>
          <w:color w:val="000000"/>
          <w:sz w:val="24"/>
          <w:szCs w:val="24"/>
          <w:lang w:eastAsia="ru-RU"/>
        </w:rPr>
        <w:t>1. Обсудите информацию, полученную на собрании, с другими членами семьи, выработайте единую линию поведения, постарайтесь набраться терпения, избегайте наказаний в этот период.</w:t>
      </w:r>
    </w:p>
    <w:p w:rsidR="00B81EC2" w:rsidRPr="007E5C78" w:rsidRDefault="00B81EC2" w:rsidP="00B81EC2">
      <w:pPr>
        <w:jc w:val="both"/>
        <w:rPr>
          <w:rFonts w:ascii="Times New Roman" w:hAnsi="Times New Roman"/>
          <w:sz w:val="24"/>
          <w:szCs w:val="24"/>
        </w:rPr>
      </w:pPr>
      <w:r w:rsidRPr="007E5C78">
        <w:rPr>
          <w:rFonts w:ascii="Times New Roman" w:hAnsi="Times New Roman"/>
          <w:sz w:val="24"/>
          <w:szCs w:val="24"/>
        </w:rPr>
        <w:t>2. Классному руководителю составить график консультаций с психологом.</w:t>
      </w:r>
    </w:p>
    <w:p w:rsidR="00B81EC2" w:rsidRPr="001A0BE0" w:rsidRDefault="00B81EC2" w:rsidP="00B81EC2">
      <w:pPr>
        <w:jc w:val="both"/>
        <w:rPr>
          <w:rFonts w:ascii="Times New Roman" w:hAnsi="Times New Roman"/>
          <w:sz w:val="24"/>
          <w:szCs w:val="24"/>
        </w:rPr>
      </w:pPr>
      <w:r w:rsidRPr="007E5C78">
        <w:rPr>
          <w:rFonts w:ascii="Times New Roman" w:hAnsi="Times New Roman"/>
          <w:sz w:val="24"/>
          <w:szCs w:val="24"/>
        </w:rPr>
        <w:t xml:space="preserve">3. В общении с детьми </w:t>
      </w:r>
      <w:r w:rsidR="001A0BE0">
        <w:rPr>
          <w:rFonts w:ascii="Times New Roman" w:hAnsi="Times New Roman"/>
          <w:sz w:val="24"/>
          <w:szCs w:val="24"/>
        </w:rPr>
        <w:t xml:space="preserve">учитывать </w:t>
      </w:r>
      <w:proofErr w:type="spellStart"/>
      <w:r w:rsidR="001A0BE0" w:rsidRPr="001A0BE0">
        <w:rPr>
          <w:rFonts w:ascii="Times New Roman" w:hAnsi="Times New Roman"/>
          <w:bCs/>
          <w:color w:val="333333"/>
          <w:sz w:val="24"/>
          <w:szCs w:val="24"/>
          <w:lang w:eastAsia="ru-RU"/>
        </w:rPr>
        <w:t>психолого</w:t>
      </w:r>
      <w:proofErr w:type="spellEnd"/>
      <w:r w:rsidR="001A0BE0" w:rsidRPr="001A0BE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– педагогические особенности </w:t>
      </w:r>
      <w:r w:rsidR="001A0BE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развития </w:t>
      </w:r>
      <w:r w:rsidR="001A0BE0" w:rsidRPr="001A0BE0">
        <w:rPr>
          <w:rFonts w:ascii="Times New Roman" w:hAnsi="Times New Roman"/>
          <w:bCs/>
          <w:color w:val="333333"/>
          <w:sz w:val="24"/>
          <w:szCs w:val="24"/>
          <w:lang w:eastAsia="ru-RU"/>
        </w:rPr>
        <w:t>младших школьников</w:t>
      </w:r>
      <w:r w:rsidRPr="001A0BE0">
        <w:rPr>
          <w:rFonts w:ascii="Times New Roman" w:hAnsi="Times New Roman"/>
          <w:sz w:val="24"/>
          <w:szCs w:val="24"/>
        </w:rPr>
        <w:t>.</w:t>
      </w:r>
    </w:p>
    <w:p w:rsidR="00B81EC2" w:rsidRPr="001A0BE0" w:rsidRDefault="007E5C78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b/>
          <w:bCs/>
          <w:color w:val="333333"/>
          <w:sz w:val="24"/>
          <w:szCs w:val="24"/>
          <w:lang w:val="en-US" w:eastAsia="ru-RU"/>
        </w:rPr>
        <w:t>VII</w:t>
      </w:r>
      <w:r w:rsidR="001A0BE0" w:rsidRP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B81EC2" w:rsidRP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Рекомендации и советы родителям.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1. Искренняя демонстрация своего огорчения; его понятное объяснение и связь с поступком ребенка; уверение, что вы поняли, чего хотел ребенок, и предложение ему других, более приемлемых путей к цели, выражения уверенности, что ребенок все понял и в подобных случаях поступит иначе.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Помните: ругаем не ребенка, а его поступок.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2. Всегда, когда вы что-то запрещаете ребенку, следует </w:t>
      </w:r>
      <w:r w:rsidRP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объяснить причину запрета</w:t>
      </w: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 и возможные последствия нежелательного поступка – это первое правило запрещения.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3. Замена нежелательного действия на приемлемое, избегание требований простого отказа от действия – второе правило запрещения.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4. Разумное ограничение количества запретов и предоставление ребенку возможности активно действовать и познавать мир.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5. Запреты должны усваиваться ребенком постепенно и осознанно.</w:t>
      </w:r>
    </w:p>
    <w:p w:rsidR="00B81EC2" w:rsidRPr="001A0BE0" w:rsidRDefault="00B81EC2" w:rsidP="00B81EC2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color w:val="333333"/>
          <w:sz w:val="24"/>
          <w:szCs w:val="24"/>
          <w:lang w:eastAsia="ru-RU"/>
        </w:rPr>
        <w:t>6. Помните: бесцеремонность, грубость, неуважительное отношение к ребенку вызывают у него явный или скрытый протест.</w:t>
      </w:r>
    </w:p>
    <w:p w:rsidR="001A0BE0" w:rsidRPr="00A34B1D" w:rsidRDefault="007E5C78" w:rsidP="00A34B1D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A0BE0">
        <w:rPr>
          <w:rFonts w:ascii="Times New Roman" w:hAnsi="Times New Roman"/>
          <w:b/>
          <w:bCs/>
          <w:color w:val="333333"/>
          <w:sz w:val="24"/>
          <w:szCs w:val="24"/>
          <w:lang w:val="en-US" w:eastAsia="ru-RU"/>
        </w:rPr>
        <w:t>IX</w:t>
      </w:r>
      <w:r w:rsidR="00B81EC2" w:rsidRPr="001A0BE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Заключительное слово.</w:t>
      </w:r>
    </w:p>
    <w:p w:rsidR="00A34B1D" w:rsidRPr="00A34B1D" w:rsidRDefault="00A34B1D" w:rsidP="00A34B1D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Конечно, в чем-то, давая рекомендации, мы уже </w:t>
      </w:r>
      <w:proofErr w:type="gramStart"/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>опоздали</w:t>
      </w:r>
      <w:proofErr w:type="gramEnd"/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скорректировать какие-то недостатки в 10–12 лет уже трудно. Но все-таки это возможно. Главное, что при этом нужно не забывать: трудный школьник – </w:t>
      </w:r>
      <w:proofErr w:type="gramStart"/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>это</w:t>
      </w:r>
      <w:proofErr w:type="gramEnd"/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прежде всего несчастный ребенок, которому необходимы понимание, сочувствие и помощь. Он нуждается во внимании и заботе. Это ни в коем случае не испорченный ребенок, достойный лишь неприязни, пренебрежения, осуждения и наказания. При доброжелательном отношении к трудному школьнику у него развивается самосознание, чувство собственного достоинства, а </w:t>
      </w:r>
      <w:proofErr w:type="gramStart"/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>значит</w:t>
      </w:r>
      <w:proofErr w:type="gramEnd"/>
      <w:r w:rsidRPr="00A34B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корригируются определенные недостатки. Любите своих детей, будьте внимательны и доброжелательны.</w:t>
      </w:r>
    </w:p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/>
    <w:p w:rsidR="001A0BE0" w:rsidRDefault="001A0BE0" w:rsidP="001A0BE0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0BE0" w:rsidRPr="001A0BE0" w:rsidRDefault="001A0BE0" w:rsidP="001A0BE0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1A0BE0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Анкета для </w:t>
      </w:r>
      <w:proofErr w:type="gramStart"/>
      <w:r w:rsidRPr="001A0BE0">
        <w:rPr>
          <w:rFonts w:ascii="Times New Roman" w:hAnsi="Times New Roman"/>
          <w:b/>
          <w:color w:val="000000"/>
          <w:sz w:val="40"/>
          <w:szCs w:val="40"/>
          <w:lang w:eastAsia="ru-RU"/>
        </w:rPr>
        <w:t>обучающихся</w:t>
      </w:r>
      <w:proofErr w:type="gramEnd"/>
      <w:r w:rsidRPr="001A0BE0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4 класса</w:t>
      </w:r>
    </w:p>
    <w:p w:rsidR="00A34B1D" w:rsidRDefault="00A34B1D" w:rsidP="00A34B1D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1. </w:t>
      </w:r>
      <w:r w:rsidR="001A0BE0"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Болезненное восприятие отношения к ним со стороны взрослых; чувство обиды на взрослых; ощущение несправедливости             </w:t>
      </w:r>
    </w:p>
    <w:p w:rsidR="001A0BE0" w:rsidRPr="001A0BE0" w:rsidRDefault="001A0BE0" w:rsidP="00A34B1D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r w:rsidR="00A34B1D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</w:t>
      </w:r>
      <w:r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да,  нет;</w:t>
      </w:r>
    </w:p>
    <w:p w:rsidR="00A34B1D" w:rsidRDefault="00A34B1D" w:rsidP="00A34B1D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2. </w:t>
      </w:r>
      <w:r w:rsidR="001A0BE0"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Желание отомстить за обиду сверстникам   </w:t>
      </w:r>
    </w:p>
    <w:p w:rsidR="001A0BE0" w:rsidRPr="001A0BE0" w:rsidRDefault="00A34B1D" w:rsidP="00A34B1D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да, нет;</w:t>
      </w:r>
      <w:r w:rsidR="001A0BE0"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                          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</w:t>
      </w:r>
    </w:p>
    <w:p w:rsidR="00A34B1D" w:rsidRDefault="00A34B1D" w:rsidP="00A34B1D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3. </w:t>
      </w:r>
      <w:r w:rsidR="001A0BE0"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Стремление обсуждать свои проблемы не с родителями, а со сверстниками   </w:t>
      </w:r>
    </w:p>
    <w:p w:rsidR="001A0BE0" w:rsidRPr="001A0BE0" w:rsidRDefault="00A34B1D" w:rsidP="00A34B1D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да, нет;</w:t>
      </w:r>
      <w:r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                          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</w:t>
      </w:r>
      <w:r w:rsidR="001A0BE0"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</w:t>
      </w:r>
    </w:p>
    <w:p w:rsidR="001A0BE0" w:rsidRPr="001A0BE0" w:rsidRDefault="00A34B1D" w:rsidP="00A34B1D">
      <w:pPr>
        <w:pStyle w:val="ListParagraph"/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4. </w:t>
      </w:r>
      <w:r w:rsidR="001A0BE0"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Приоритет общения со сверстниками                                                                   </w:t>
      </w:r>
    </w:p>
    <w:p w:rsidR="001A0BE0" w:rsidRPr="0059799B" w:rsidRDefault="00A34B1D" w:rsidP="0059799B">
      <w:pPr>
        <w:shd w:val="clear" w:color="auto" w:fill="FFFFFF"/>
        <w:tabs>
          <w:tab w:val="left" w:pos="-142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да, нет;</w:t>
      </w:r>
      <w:r w:rsidRPr="001A0BE0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                          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</w:t>
      </w:r>
    </w:p>
    <w:p w:rsidR="001A0BE0" w:rsidRPr="001A0BE0" w:rsidRDefault="001A0BE0">
      <w:pPr>
        <w:rPr>
          <w:rFonts w:ascii="Times New Roman" w:hAnsi="Times New Roman"/>
          <w:sz w:val="28"/>
          <w:szCs w:val="28"/>
        </w:rPr>
      </w:pPr>
    </w:p>
    <w:sectPr w:rsidR="001A0BE0" w:rsidRPr="001A0BE0" w:rsidSect="00BF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25"/>
    <w:multiLevelType w:val="hybridMultilevel"/>
    <w:tmpl w:val="ACD4F13E"/>
    <w:lvl w:ilvl="0" w:tplc="010C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3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0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8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2B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A4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81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E6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093B8D"/>
    <w:multiLevelType w:val="hybridMultilevel"/>
    <w:tmpl w:val="C6460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61597"/>
    <w:multiLevelType w:val="hybridMultilevel"/>
    <w:tmpl w:val="E5D26448"/>
    <w:lvl w:ilvl="0" w:tplc="9E6C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C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E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4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0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74138E"/>
    <w:multiLevelType w:val="hybridMultilevel"/>
    <w:tmpl w:val="A920DE2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65B0C70"/>
    <w:multiLevelType w:val="hybridMultilevel"/>
    <w:tmpl w:val="D12CF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54A45"/>
    <w:multiLevelType w:val="hybridMultilevel"/>
    <w:tmpl w:val="F384D012"/>
    <w:lvl w:ilvl="0" w:tplc="D47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87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88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8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E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C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8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0A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66B7"/>
    <w:rsid w:val="001A0BE0"/>
    <w:rsid w:val="0023180A"/>
    <w:rsid w:val="0059799B"/>
    <w:rsid w:val="007E5C78"/>
    <w:rsid w:val="00987D10"/>
    <w:rsid w:val="00A34B1D"/>
    <w:rsid w:val="00AF15A2"/>
    <w:rsid w:val="00B81EC2"/>
    <w:rsid w:val="00BF69BB"/>
    <w:rsid w:val="00E82507"/>
    <w:rsid w:val="00FD66B7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507"/>
    <w:pPr>
      <w:spacing w:after="0" w:line="240" w:lineRule="auto"/>
    </w:pPr>
  </w:style>
  <w:style w:type="paragraph" w:customStyle="1" w:styleId="ListParagraph">
    <w:name w:val="List Paragraph"/>
    <w:basedOn w:val="a"/>
    <w:rsid w:val="00E825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2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82507"/>
    <w:rPr>
      <w:b/>
      <w:bCs/>
    </w:rPr>
  </w:style>
  <w:style w:type="character" w:customStyle="1" w:styleId="apple-converted-space">
    <w:name w:val="apple-converted-space"/>
    <w:rsid w:val="00E82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Родительское собрание в 4 классе</vt:lpstr>
      <vt:lpstr>Ход собрания</vt:lpstr>
      <vt:lpstr/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</cp:revision>
  <dcterms:created xsi:type="dcterms:W3CDTF">2017-11-10T11:42:00Z</dcterms:created>
  <dcterms:modified xsi:type="dcterms:W3CDTF">2017-11-10T14:28:00Z</dcterms:modified>
</cp:coreProperties>
</file>