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Уважаемые родители! 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both"/>
      </w:pPr>
      <w:r w:rsidRPr="00863506">
        <w:rPr>
          <w:b/>
          <w:color w:val="FF0000"/>
        </w:rPr>
        <w:t>Клещевой энцефалит</w:t>
      </w:r>
      <w:r>
        <w:t xml:space="preserve"> (таежный, весенне-летний) – это острая нейровирусная болезнь, характеризующаяся поражением серого вещества головного и спинного мозга с развитием парезов и параличей. 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r>
        <w:t>Энцефалит природно-очаговое заболевание.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r>
        <w:t xml:space="preserve">Переносчиками и резервуарами клещевого энцефалита в природе являются </w:t>
      </w:r>
      <w:r w:rsidRPr="00863506">
        <w:rPr>
          <w:b/>
          <w:color w:val="FF0000"/>
        </w:rPr>
        <w:t>клещи</w:t>
      </w:r>
      <w:r>
        <w:t>, распространенные почти во всех странах Европы, на европейской части России, на Урале, в Сибири и на Дальнем Востоке.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r>
        <w:t xml:space="preserve">Заражение человека происходит чаще всего при укусе или при раздавливании присосавшегося клеща, но и можно заболеть, выпив сырое козье или коровье молоко. 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r w:rsidRPr="00863506">
        <w:rPr>
          <w:b/>
          <w:color w:val="FF0000"/>
        </w:rPr>
        <w:t xml:space="preserve">Особенно активны и опасны клещи в </w:t>
      </w:r>
      <w:proofErr w:type="spellStart"/>
      <w:proofErr w:type="gramStart"/>
      <w:r w:rsidRPr="00863506">
        <w:rPr>
          <w:b/>
          <w:color w:val="FF0000"/>
        </w:rPr>
        <w:t>весеннее-летний</w:t>
      </w:r>
      <w:proofErr w:type="spellEnd"/>
      <w:proofErr w:type="gramEnd"/>
      <w:r w:rsidRPr="00863506">
        <w:rPr>
          <w:b/>
          <w:color w:val="FF0000"/>
        </w:rPr>
        <w:t xml:space="preserve"> период</w:t>
      </w:r>
      <w:r>
        <w:t xml:space="preserve">. 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r>
        <w:t xml:space="preserve">Укус клеща безболезнен, потому и обнаружить его можно только после тщательного осмотра. Вирус сохраняется в клещах в течение всей их жизни и передается от поколения к поколению, что  делает клещей природным очагом инфекции. Заражение  может произойти и без посещения леса – клещ может быть принесен домой с ветками, </w:t>
      </w:r>
      <w:proofErr w:type="gramStart"/>
      <w:r>
        <w:t>на</w:t>
      </w:r>
      <w:proofErr w:type="gramEnd"/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both"/>
      </w:pPr>
      <w:r>
        <w:lastRenderedPageBreak/>
        <w:t xml:space="preserve"> шерсти домашних животных и т.п. инфекция также поражает диких животных, домашний скот, собак, птиц и др.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r w:rsidRPr="00203C35">
        <w:rPr>
          <w:u w:val="single"/>
        </w:rPr>
        <w:t>Скрытый период 8–23 дня, после чего заболевание развивается остро</w:t>
      </w:r>
      <w:r>
        <w:t>. Оно проявляется внезапным подъемом температуры до 39–40</w:t>
      </w:r>
      <w:proofErr w:type="gramStart"/>
      <w:r>
        <w:t>°С</w:t>
      </w:r>
      <w:proofErr w:type="gramEnd"/>
      <w:r>
        <w:t>, присоединяется резкая головная боль, тошнота, рвота, отмечается покраснение лица, шеи, верхней части груди, конъюнктивы, зева. Иногда бывает потеря сознания, судороги. Характерна быстро проходящая слабость. Заболевание может протекать с другими проявлениями.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r w:rsidRPr="00203C35">
        <w:rPr>
          <w:b/>
          <w:color w:val="FF0000"/>
        </w:rPr>
        <w:t>Лихорадочная форма</w:t>
      </w:r>
      <w:r>
        <w:t xml:space="preserve"> – доброкачественное течение, лихорадка в течение 3-6 дней, головная боль, тошнота, неврологическая симптоматика слабо выражена.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proofErr w:type="spellStart"/>
      <w:r w:rsidRPr="00203C35">
        <w:rPr>
          <w:b/>
          <w:color w:val="FF0000"/>
        </w:rPr>
        <w:t>Менингеальная</w:t>
      </w:r>
      <w:proofErr w:type="spellEnd"/>
      <w:r w:rsidRPr="00203C35">
        <w:rPr>
          <w:b/>
          <w:color w:val="FF0000"/>
        </w:rPr>
        <w:t xml:space="preserve"> форма</w:t>
      </w:r>
      <w:r>
        <w:t xml:space="preserve"> – лихорадка 7-10 дней, симптомы общей интоксикации, выражены </w:t>
      </w:r>
      <w:proofErr w:type="spellStart"/>
      <w:r>
        <w:t>менингеальные</w:t>
      </w:r>
      <w:proofErr w:type="spellEnd"/>
      <w:r>
        <w:t xml:space="preserve"> синдромы, в </w:t>
      </w:r>
      <w:proofErr w:type="spellStart"/>
      <w:proofErr w:type="gramStart"/>
      <w:r>
        <w:t>спинно-мозговой</w:t>
      </w:r>
      <w:proofErr w:type="spellEnd"/>
      <w:proofErr w:type="gramEnd"/>
      <w:r>
        <w:t xml:space="preserve"> жидкости </w:t>
      </w:r>
      <w:proofErr w:type="spellStart"/>
      <w:r>
        <w:t>лимфоцитарный</w:t>
      </w:r>
      <w:proofErr w:type="spellEnd"/>
      <w:r>
        <w:t xml:space="preserve"> </w:t>
      </w:r>
      <w:proofErr w:type="spellStart"/>
      <w:r>
        <w:t>плеоцитоз</w:t>
      </w:r>
      <w:proofErr w:type="spellEnd"/>
      <w:r>
        <w:t>, заболевание длится 3-4 недели, исход благоприятный.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r w:rsidRPr="001A195C">
        <w:rPr>
          <w:b/>
          <w:color w:val="FF0000"/>
        </w:rPr>
        <w:t>Менингоэнцефалитическая форма</w:t>
      </w:r>
      <w:r>
        <w:t xml:space="preserve"> – заторможенность, сонливость, бред, психомоторное возбуждение, потеря </w:t>
      </w:r>
      <w:r>
        <w:lastRenderedPageBreak/>
        <w:t>ориентировки, галлюцинации, нередко тяжелый судорожный синдром по типу эпилептического статуса. Летальность 25%.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proofErr w:type="spellStart"/>
      <w:r w:rsidRPr="001A195C">
        <w:rPr>
          <w:b/>
          <w:color w:val="FF0000"/>
        </w:rPr>
        <w:t>Полиомиелитическая</w:t>
      </w:r>
      <w:proofErr w:type="spellEnd"/>
      <w:r w:rsidRPr="001A195C">
        <w:rPr>
          <w:b/>
          <w:color w:val="FF0000"/>
        </w:rPr>
        <w:t xml:space="preserve"> форма</w:t>
      </w:r>
      <w:r>
        <w:t xml:space="preserve"> – сопровождается вялыми параличами мускулатуры шеи и верхних конечностей с атрофией мышц к концу 2-3 недели. Осложнения: остаточные параличи, атрофия мышц, снижение интеллекта, иногда эпилепсия. Полного выздоровления может не наступить.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ind w:firstLine="708"/>
        <w:jc w:val="both"/>
      </w:pPr>
      <w:r>
        <w:t>В последние годы отмечается преобладание среди заболевших горожан. В числе больных до 75% составляют горожане, заразившиеся в пригородных лесах, на садовых и огородных участках.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both"/>
      </w:pPr>
      <w:r>
        <w:t xml:space="preserve">Защитить себя и своих близких от этого заболевания может каждый. Самый эффективный способ - </w:t>
      </w:r>
      <w:r w:rsidRPr="00203C35">
        <w:rPr>
          <w:b/>
          <w:color w:val="FF0000"/>
          <w:u w:val="single"/>
        </w:rPr>
        <w:t>профилактические прививки.</w:t>
      </w:r>
      <w:r>
        <w:t xml:space="preserve"> Вакцину вводят трехкратно подкожно.    </w:t>
      </w:r>
      <w:r w:rsidRPr="00203C35">
        <w:rPr>
          <w:b/>
          <w:color w:val="FF0000"/>
        </w:rPr>
        <w:t>Как только клещ обнаружен, его надо удалить!</w:t>
      </w:r>
      <w:r>
        <w:t xml:space="preserve"> Делать это надо осторожно. Капнуть растительное масло на место, где находится клещ. Примерно через минуту попытаться вытащить его вращательными движениями. Можно использовать пинцет, но делать это аккуратно, чтобы головка </w:t>
      </w:r>
      <w:r>
        <w:lastRenderedPageBreak/>
        <w:t>насекомого не осталась под кожей. Ранку необходимо обработать любым спиртовым раствором. Извлеченного клеща необходимо отнести на анализ в вирусологическую лабораторию</w:t>
      </w:r>
      <w:proofErr w:type="gramStart"/>
      <w:r>
        <w:t xml:space="preserve"> .</w:t>
      </w:r>
      <w:proofErr w:type="gramEnd"/>
    </w:p>
    <w:p w:rsidR="006735DD" w:rsidRPr="00203C35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both"/>
        <w:rPr>
          <w:b/>
          <w:bCs/>
          <w:color w:val="FF0000"/>
        </w:rPr>
      </w:pPr>
      <w:r w:rsidRPr="00203C35">
        <w:rPr>
          <w:b/>
          <w:bCs/>
          <w:color w:val="FF0000"/>
        </w:rPr>
        <w:t>При походе в лес необходимо соблюдать следующие правила: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both"/>
      </w:pPr>
      <w:r>
        <w:t xml:space="preserve"> -  Обрабатывать открытые участки тела. Одежду репеллентами типа «</w:t>
      </w:r>
      <w:proofErr w:type="spellStart"/>
      <w:r>
        <w:t>Рефтамид</w:t>
      </w:r>
      <w:proofErr w:type="spellEnd"/>
      <w:r>
        <w:t>», «</w:t>
      </w:r>
      <w:proofErr w:type="spellStart"/>
      <w:r>
        <w:t>Акрозоль</w:t>
      </w:r>
      <w:proofErr w:type="spellEnd"/>
      <w:r>
        <w:t xml:space="preserve">», «Галл – </w:t>
      </w:r>
      <w:proofErr w:type="spellStart"/>
      <w:r>
        <w:t>рет</w:t>
      </w:r>
      <w:proofErr w:type="spellEnd"/>
      <w:r>
        <w:t>», «</w:t>
      </w:r>
      <w:proofErr w:type="spellStart"/>
      <w:r>
        <w:t>Бибан</w:t>
      </w:r>
      <w:proofErr w:type="spellEnd"/>
      <w:r>
        <w:t>», «</w:t>
      </w:r>
      <w:proofErr w:type="spellStart"/>
      <w:r>
        <w:t>Москитол</w:t>
      </w:r>
      <w:proofErr w:type="spellEnd"/>
      <w:r>
        <w:t xml:space="preserve"> – </w:t>
      </w:r>
      <w:proofErr w:type="spellStart"/>
      <w:r>
        <w:t>антиклещ</w:t>
      </w:r>
      <w:proofErr w:type="spellEnd"/>
      <w:r>
        <w:t>» и «</w:t>
      </w:r>
      <w:proofErr w:type="spellStart"/>
      <w:r>
        <w:t>Гардекс</w:t>
      </w:r>
      <w:proofErr w:type="spellEnd"/>
      <w:r>
        <w:t xml:space="preserve"> – </w:t>
      </w:r>
      <w:proofErr w:type="spellStart"/>
      <w:r>
        <w:t>антиклещ</w:t>
      </w:r>
      <w:proofErr w:type="spellEnd"/>
      <w:r>
        <w:t>». Это современные препараты в аэрозольной упаковке. Необходимо оросить одежду до легкого увлажнения. Действие препарата сохраняется в течени</w:t>
      </w:r>
      <w:proofErr w:type="gramStart"/>
      <w:r>
        <w:t>и</w:t>
      </w:r>
      <w:proofErr w:type="gramEnd"/>
      <w:r>
        <w:t xml:space="preserve"> 2-х недель.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both"/>
      </w:pPr>
      <w:r>
        <w:t>- Одеваться следующим образом: брюки заправлять в сапоги, гольфы или носки с плотной резинкой; рубашку заправлять в брюки; манжеты рукавов должны плотно прилегать к руке. Ворот рубашки и брюки должны иметь застежку «молния», волосы заправлять в косынку. Одежда должна быть однотонной и светлой, это значительно облегчает обнаружение клеща;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both"/>
      </w:pPr>
      <w:r>
        <w:t xml:space="preserve">-  При выборе места отдыха, при организации стоянок предпочтение сухим, хорошо освещенным солнечным светом местам.  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</w:pPr>
      <w:r>
        <w:lastRenderedPageBreak/>
        <w:t>-      Во время похода необходимо постоянно проводить поверхностные осмотры каждые 10–15 минут.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</w:pPr>
      <w:r>
        <w:t xml:space="preserve"> 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  <w:color w:val="3366FF"/>
          <w:sz w:val="28"/>
          <w:szCs w:val="28"/>
        </w:rPr>
      </w:pPr>
    </w:p>
    <w:p w:rsidR="006735DD" w:rsidRPr="00991E4C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  <w:r>
        <w:rPr>
          <w:b/>
          <w:color w:val="FF0000"/>
        </w:rPr>
        <w:t xml:space="preserve">Что делать,  когда </w:t>
      </w:r>
      <w:r w:rsidRPr="00991E4C">
        <w:rPr>
          <w:b/>
          <w:color w:val="FF0000"/>
        </w:rPr>
        <w:t xml:space="preserve"> укусил клещ?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  <w:r w:rsidRPr="00991E4C">
        <w:rPr>
          <w:b/>
        </w:rPr>
        <w:t xml:space="preserve"> Обр</w:t>
      </w:r>
      <w:r>
        <w:rPr>
          <w:b/>
        </w:rPr>
        <w:t>атиться  по адресу</w:t>
      </w:r>
      <w:r w:rsidRPr="00991E4C">
        <w:rPr>
          <w:b/>
        </w:rPr>
        <w:t xml:space="preserve">: 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  <w:proofErr w:type="spellStart"/>
      <w:r>
        <w:rPr>
          <w:b/>
        </w:rPr>
        <w:t>Юргинская</w:t>
      </w:r>
      <w:proofErr w:type="spellEnd"/>
      <w:r>
        <w:rPr>
          <w:b/>
        </w:rPr>
        <w:t xml:space="preserve"> центральная районная больница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  <w:r>
        <w:rPr>
          <w:b/>
        </w:rPr>
        <w:t xml:space="preserve">г. Юрга, пер. </w:t>
      </w:r>
      <w:proofErr w:type="gramStart"/>
      <w:r>
        <w:rPr>
          <w:b/>
        </w:rPr>
        <w:t>Шоссейный</w:t>
      </w:r>
      <w:proofErr w:type="gramEnd"/>
      <w:r>
        <w:rPr>
          <w:b/>
        </w:rPr>
        <w:t>, 8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  <w:r>
        <w:rPr>
          <w:b/>
        </w:rPr>
        <w:t>регистратура (8384 – 51) 66 – 371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  <w:r>
        <w:rPr>
          <w:b/>
        </w:rPr>
        <w:t>санпропускник (8384 – 51)  67 - 030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</w:p>
    <w:p w:rsidR="006735DD" w:rsidRPr="00991E4C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</w:p>
    <w:p w:rsidR="006735DD" w:rsidRPr="00991E4C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</w:rPr>
      </w:pPr>
    </w:p>
    <w:p w:rsidR="006735DD" w:rsidRPr="00991E4C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  <w:color w:val="3366FF"/>
          <w:sz w:val="28"/>
          <w:szCs w:val="28"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rPr>
          <w:b/>
          <w:color w:val="3366FF"/>
          <w:sz w:val="28"/>
          <w:szCs w:val="28"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rPr>
          <w:b/>
          <w:color w:val="3366FF"/>
          <w:sz w:val="28"/>
          <w:szCs w:val="28"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rPr>
          <w:b/>
          <w:color w:val="3366FF"/>
          <w:sz w:val="28"/>
          <w:szCs w:val="28"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  <w:color w:val="3366FF"/>
          <w:sz w:val="28"/>
          <w:szCs w:val="28"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  <w:color w:val="3366FF"/>
          <w:sz w:val="28"/>
          <w:szCs w:val="28"/>
        </w:rPr>
      </w:pPr>
    </w:p>
    <w:p w:rsidR="006735DD" w:rsidRPr="002219D0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2219D0">
        <w:rPr>
          <w:rFonts w:ascii="Monotype Corsiva" w:hAnsi="Monotype Corsiva"/>
          <w:b/>
          <w:color w:val="FF0000"/>
          <w:sz w:val="40"/>
          <w:szCs w:val="40"/>
        </w:rPr>
        <w:lastRenderedPageBreak/>
        <w:t>МКДОУ «Пятковский детский сад «Малышок»</w:t>
      </w:r>
    </w:p>
    <w:p w:rsidR="006735DD" w:rsidRPr="002219D0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rPr>
          <w:sz w:val="40"/>
          <w:szCs w:val="40"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rPr>
          <w:b/>
          <w:color w:val="FF0000"/>
          <w:sz w:val="44"/>
          <w:szCs w:val="44"/>
        </w:rPr>
      </w:pPr>
    </w:p>
    <w:p w:rsidR="006735DD" w:rsidRPr="005A3B5B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jc w:val="center"/>
        <w:rPr>
          <w:b/>
          <w:color w:val="3366FF"/>
          <w:sz w:val="44"/>
          <w:szCs w:val="44"/>
        </w:rPr>
      </w:pPr>
      <w:r w:rsidRPr="005A3B5B">
        <w:rPr>
          <w:rFonts w:ascii="Edwardian Script ITC" w:hAnsi="Edwardian Script ITC"/>
          <w:b/>
          <w:color w:val="FF0000"/>
          <w:sz w:val="44"/>
          <w:szCs w:val="44"/>
        </w:rPr>
        <w:t xml:space="preserve"> «</w:t>
      </w:r>
      <w:r>
        <w:rPr>
          <w:b/>
          <w:color w:val="FF0000"/>
          <w:sz w:val="44"/>
          <w:szCs w:val="44"/>
        </w:rPr>
        <w:t>Осторожно КЛЕЩИ</w:t>
      </w:r>
      <w:r w:rsidRPr="005A3B5B">
        <w:rPr>
          <w:rFonts w:ascii="Edwardian Script ITC" w:hAnsi="Edwardian Script ITC"/>
          <w:b/>
          <w:color w:val="FF0000"/>
          <w:sz w:val="44"/>
          <w:szCs w:val="44"/>
        </w:rPr>
        <w:t>»</w:t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  <w:rPr>
          <w:b/>
          <w:color w:val="3366FF"/>
          <w:sz w:val="28"/>
          <w:szCs w:val="28"/>
        </w:rPr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</w:pPr>
      <w:r>
        <w:rPr>
          <w:noProof/>
        </w:rPr>
        <w:drawing>
          <wp:inline distT="0" distB="0" distL="0" distR="0">
            <wp:extent cx="2505075" cy="2809875"/>
            <wp:effectExtent l="19050" t="0" r="9525" b="0"/>
            <wp:docPr id="1" name="Рисунок 1" descr="Adult_deer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ult_deer_tic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</w:pPr>
    </w:p>
    <w:p w:rsidR="006735DD" w:rsidRDefault="006735DD" w:rsidP="006735DD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spacing w:line="360" w:lineRule="auto"/>
        <w:jc w:val="center"/>
      </w:pPr>
    </w:p>
    <w:p w:rsidR="00623BFC" w:rsidRDefault="00623BFC"/>
    <w:sectPr w:rsidR="00623BFC" w:rsidSect="006D29F2">
      <w:pgSz w:w="16838" w:h="11906" w:orient="landscape"/>
      <w:pgMar w:top="284" w:right="284" w:bottom="284" w:left="284" w:header="709" w:footer="709" w:gutter="0"/>
      <w:cols w:num="3" w:space="708" w:equalWidth="0">
        <w:col w:w="4951" w:space="708"/>
        <w:col w:w="4951" w:space="708"/>
        <w:col w:w="495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35DD"/>
    <w:rsid w:val="00623BFC"/>
    <w:rsid w:val="0067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Company>DNS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2016-04-21T12:51:00Z</dcterms:created>
  <dcterms:modified xsi:type="dcterms:W3CDTF">2016-04-21T12:52:00Z</dcterms:modified>
</cp:coreProperties>
</file>