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F8" w:rsidRDefault="00F11BF8">
      <w:r>
        <w:rPr>
          <w:noProof/>
          <w:lang w:eastAsia="ru-RU"/>
        </w:rPr>
        <w:drawing>
          <wp:anchor distT="0" distB="0" distL="114300" distR="114300" simplePos="0" relativeHeight="251658240" behindDoc="0" locked="0" layoutInCell="1" allowOverlap="1">
            <wp:simplePos x="0" y="0"/>
            <wp:positionH relativeFrom="column">
              <wp:posOffset>42052</wp:posOffset>
            </wp:positionH>
            <wp:positionV relativeFrom="paragraph">
              <wp:posOffset>227259</wp:posOffset>
            </wp:positionV>
            <wp:extent cx="3311172" cy="6344356"/>
            <wp:effectExtent l="19050" t="0" r="3528" b="0"/>
            <wp:wrapNone/>
            <wp:docPr id="1" name="Рисунок 1" descr="http://viki.rdf.ru/media/upload/preview/891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ki.rdf.ru/media/upload/preview/8910012.jpg"/>
                    <pic:cNvPicPr>
                      <a:picLocks noChangeAspect="1" noChangeArrowheads="1"/>
                    </pic:cNvPicPr>
                  </pic:nvPicPr>
                  <pic:blipFill>
                    <a:blip r:embed="rId5" cstate="print"/>
                    <a:srcRect/>
                    <a:stretch>
                      <a:fillRect/>
                    </a:stretch>
                  </pic:blipFill>
                  <pic:spPr bwMode="auto">
                    <a:xfrm>
                      <a:off x="0" y="0"/>
                      <a:ext cx="3311172" cy="6344356"/>
                    </a:xfrm>
                    <a:prstGeom prst="rect">
                      <a:avLst/>
                    </a:prstGeom>
                    <a:noFill/>
                    <a:ln w="9525">
                      <a:noFill/>
                      <a:miter lim="800000"/>
                      <a:headEnd/>
                      <a:tailEnd/>
                    </a:ln>
                  </pic:spPr>
                </pic:pic>
              </a:graphicData>
            </a:graphic>
          </wp:anchor>
        </w:drawing>
      </w:r>
    </w:p>
    <w:p w:rsidR="00D54D85" w:rsidRDefault="00F11BF8">
      <w:r>
        <w:t xml:space="preserve">    </w:t>
      </w:r>
    </w:p>
    <w:p w:rsidR="00F11BF8" w:rsidRDefault="00F11BF8"/>
    <w:p w:rsidR="00F11BF8" w:rsidRDefault="00F11BF8"/>
    <w:p w:rsidR="00F11BF8" w:rsidRDefault="00F11BF8"/>
    <w:p w:rsidR="00F11BF8" w:rsidRDefault="00F11BF8"/>
    <w:p w:rsidR="00F11BF8" w:rsidRDefault="00F11BF8"/>
    <w:p w:rsidR="00F11BF8" w:rsidRDefault="00F11BF8"/>
    <w:p w:rsidR="00F11BF8" w:rsidRDefault="00F11BF8"/>
    <w:p w:rsidR="00F11BF8" w:rsidRDefault="00F11BF8"/>
    <w:p w:rsidR="00F11BF8" w:rsidRDefault="00F11BF8"/>
    <w:p w:rsidR="00F11BF8" w:rsidRDefault="00F11BF8"/>
    <w:p w:rsidR="00F11BF8" w:rsidRDefault="00F11BF8"/>
    <w:p w:rsidR="00F11BF8" w:rsidRDefault="00F11BF8"/>
    <w:p w:rsidR="00F11BF8" w:rsidRDefault="00F11BF8"/>
    <w:p w:rsidR="00F11BF8" w:rsidRDefault="00F11BF8"/>
    <w:p w:rsidR="00F11BF8" w:rsidRDefault="00F11BF8"/>
    <w:p w:rsidR="00F11BF8" w:rsidRDefault="00F11BF8"/>
    <w:p w:rsidR="00F11BF8" w:rsidRDefault="00F11BF8"/>
    <w:p w:rsidR="00F11BF8" w:rsidRDefault="00F11BF8"/>
    <w:p w:rsidR="00F209E8" w:rsidRDefault="00F209E8" w:rsidP="00F209E8"/>
    <w:p w:rsidR="00F209E8" w:rsidRDefault="00F209E8" w:rsidP="004242E3">
      <w:pPr>
        <w:jc w:val="center"/>
      </w:pPr>
      <w:r w:rsidRPr="00F209E8">
        <w:rPr>
          <w:rFonts w:ascii="Times New Roman" w:hAnsi="Times New Roman" w:cs="Times New Roman"/>
          <w:color w:val="C00000"/>
          <w:sz w:val="40"/>
          <w:szCs w:val="40"/>
        </w:rPr>
        <w:t>Георгиевская ленточка</w:t>
      </w:r>
    </w:p>
    <w:p w:rsidR="00F209E8" w:rsidRPr="00F209E8" w:rsidRDefault="00F209E8" w:rsidP="004242E3">
      <w:pPr>
        <w:jc w:val="center"/>
      </w:pPr>
      <w:r>
        <w:rPr>
          <w:rFonts w:ascii="Times New Roman" w:hAnsi="Times New Roman" w:cs="Times New Roman"/>
          <w:color w:val="FF0000"/>
          <w:sz w:val="40"/>
          <w:szCs w:val="40"/>
        </w:rPr>
        <w:t>В ней гордость нашего народа, в ней память наших сыновей, и слезы, не отмоленных у Бога, солдатских жен и матерей.</w:t>
      </w:r>
    </w:p>
    <w:p w:rsidR="00F209E8" w:rsidRPr="00F209E8" w:rsidRDefault="00F209E8" w:rsidP="004242E3">
      <w:pPr>
        <w:jc w:val="center"/>
        <w:rPr>
          <w:rFonts w:ascii="Times New Roman" w:hAnsi="Times New Roman" w:cs="Times New Roman"/>
          <w:b/>
          <w:color w:val="FF0000"/>
          <w:sz w:val="40"/>
          <w:szCs w:val="40"/>
        </w:rPr>
      </w:pPr>
      <w:r>
        <w:rPr>
          <w:rFonts w:ascii="Times New Roman" w:hAnsi="Times New Roman" w:cs="Times New Roman"/>
          <w:color w:val="FF0000"/>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1.75pt;height:33.75pt" fillcolor="yellow" stroked="f">
            <v:fill color2="#f93" angle="-135" focusposition=".5,.5" focussize="" focus="100%" type="gradientRadial">
              <o:fill v:ext="view" type="gradientCenter"/>
            </v:fill>
            <v:shadow on="t" color="silver" opacity="52429f"/>
            <v:textpath style="font-family:&quot;Impact&quot;;font-size:28pt;v-text-kern:t" trim="t" fitpath="t" string="С ДНЕМ ПОБЕДЫ !"/>
          </v:shape>
        </w:pict>
      </w:r>
    </w:p>
    <w:p w:rsidR="00F209E8" w:rsidRPr="00F209E8" w:rsidRDefault="00F209E8" w:rsidP="004242E3">
      <w:pPr>
        <w:jc w:val="center"/>
        <w:rPr>
          <w:rFonts w:ascii="Monotype Corsiva" w:hAnsi="Monotype Corsiva"/>
          <w:sz w:val="36"/>
          <w:szCs w:val="36"/>
        </w:rPr>
      </w:pPr>
      <w:r>
        <w:rPr>
          <w:rFonts w:ascii="Monotype Corsiva" w:hAnsi="Monotype Corsiva"/>
          <w:noProof/>
          <w:sz w:val="36"/>
          <w:szCs w:val="36"/>
          <w:lang w:eastAsia="ru-RU"/>
        </w:rPr>
        <w:drawing>
          <wp:inline distT="0" distB="0" distL="0" distR="0">
            <wp:extent cx="1254298" cy="1274619"/>
            <wp:effectExtent l="19050" t="0" r="3002" b="0"/>
            <wp:docPr id="3" name="Рисунок 2" descr="ya-pomnyu-ya-gorzhus-kartink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pomnyu-ya-gorzhus-kartinki-4.jpg"/>
                    <pic:cNvPicPr/>
                  </pic:nvPicPr>
                  <pic:blipFill>
                    <a:blip r:embed="rId6" cstate="print"/>
                    <a:stretch>
                      <a:fillRect/>
                    </a:stretch>
                  </pic:blipFill>
                  <pic:spPr>
                    <a:xfrm>
                      <a:off x="0" y="0"/>
                      <a:ext cx="1259343" cy="1279746"/>
                    </a:xfrm>
                    <a:prstGeom prst="rect">
                      <a:avLst/>
                    </a:prstGeom>
                  </pic:spPr>
                </pic:pic>
              </a:graphicData>
            </a:graphic>
          </wp:inline>
        </w:drawing>
      </w:r>
    </w:p>
    <w:p w:rsidR="00F11BF8" w:rsidRDefault="00F209E8" w:rsidP="004242E3">
      <w:pPr>
        <w:jc w:val="center"/>
        <w:rPr>
          <w:rFonts w:ascii="Monotype Corsiva" w:hAnsi="Monotype Corsiva"/>
          <w:sz w:val="36"/>
          <w:szCs w:val="36"/>
        </w:rPr>
      </w:pPr>
      <w:r>
        <w:rPr>
          <w:rFonts w:ascii="Monotype Corsiva" w:hAnsi="Monotype Corsiva"/>
          <w:sz w:val="36"/>
          <w:szCs w:val="36"/>
        </w:rPr>
        <w:t>МКДОУ «Пятковский детский сад «Малышок»</w:t>
      </w:r>
    </w:p>
    <w:p w:rsidR="00F11BF8" w:rsidRDefault="00F11BF8" w:rsidP="00F11BF8">
      <w:pPr>
        <w:jc w:val="center"/>
        <w:rPr>
          <w:rFonts w:ascii="Monotype Corsiva" w:hAnsi="Monotype Corsiva"/>
          <w:sz w:val="36"/>
          <w:szCs w:val="36"/>
        </w:rPr>
      </w:pPr>
    </w:p>
    <w:p w:rsidR="00F11BF8" w:rsidRDefault="00F11BF8" w:rsidP="00F11BF8">
      <w:pPr>
        <w:jc w:val="center"/>
        <w:rPr>
          <w:rFonts w:ascii="Monotype Corsiva" w:hAnsi="Monotype Corsiva"/>
          <w:sz w:val="36"/>
          <w:szCs w:val="36"/>
        </w:rPr>
      </w:pPr>
    </w:p>
    <w:p w:rsidR="004242E3" w:rsidRDefault="004242E3" w:rsidP="004242E3">
      <w:pPr>
        <w:rPr>
          <w:rFonts w:ascii="Monotype Corsiva" w:hAnsi="Monotype Corsiva"/>
          <w:sz w:val="36"/>
          <w:szCs w:val="36"/>
        </w:rPr>
      </w:pPr>
    </w:p>
    <w:p w:rsidR="004242E3" w:rsidRPr="004242E3" w:rsidRDefault="004242E3" w:rsidP="004242E3">
      <w:pPr>
        <w:rPr>
          <w:rFonts w:ascii="Monotype Corsiva" w:hAnsi="Monotype Corsiva"/>
          <w:b/>
          <w:color w:val="FF0000"/>
          <w:sz w:val="36"/>
          <w:szCs w:val="36"/>
        </w:rPr>
      </w:pPr>
      <w:r w:rsidRPr="004242E3">
        <w:rPr>
          <w:rFonts w:ascii="Monotype Corsiva" w:hAnsi="Monotype Corsiva"/>
          <w:b/>
          <w:color w:val="FF0000"/>
          <w:sz w:val="36"/>
          <w:szCs w:val="36"/>
        </w:rPr>
        <w:t xml:space="preserve">Майское утро, Солнечный свет, </w:t>
      </w:r>
    </w:p>
    <w:p w:rsidR="004242E3" w:rsidRPr="004242E3" w:rsidRDefault="004242E3" w:rsidP="00F11BF8">
      <w:pPr>
        <w:jc w:val="center"/>
        <w:rPr>
          <w:rFonts w:ascii="Monotype Corsiva" w:hAnsi="Monotype Corsiva"/>
          <w:b/>
          <w:color w:val="FF0000"/>
          <w:sz w:val="36"/>
          <w:szCs w:val="36"/>
        </w:rPr>
      </w:pPr>
      <w:r w:rsidRPr="004242E3">
        <w:rPr>
          <w:rFonts w:ascii="Monotype Corsiva" w:hAnsi="Monotype Corsiva"/>
          <w:b/>
          <w:color w:val="FF0000"/>
          <w:sz w:val="36"/>
          <w:szCs w:val="36"/>
        </w:rPr>
        <w:t>нашей Победе уже много лет!</w:t>
      </w:r>
    </w:p>
    <w:p w:rsidR="00501E6C" w:rsidRPr="00F11BF8" w:rsidRDefault="004242E3" w:rsidP="00F11BF8">
      <w:pPr>
        <w:jc w:val="center"/>
        <w:rPr>
          <w:rFonts w:ascii="Monotype Corsiva" w:hAnsi="Monotype Corsiva"/>
          <w:sz w:val="36"/>
          <w:szCs w:val="36"/>
        </w:rPr>
      </w:pPr>
      <w:r w:rsidRPr="00F11BF8">
        <w:rPr>
          <w:noProof/>
          <w:lang w:eastAsia="ru-RU"/>
        </w:rPr>
        <w:drawing>
          <wp:inline distT="0" distB="0" distL="0" distR="0">
            <wp:extent cx="2929768" cy="3770488"/>
            <wp:effectExtent l="19050" t="0" r="3932" b="0"/>
            <wp:docPr id="5" name="Рисунок 2" descr="http://z2.foto.rambler.ru/public/bagira-djuli/16/7/1-web.jpg"/>
            <wp:cNvGraphicFramePr/>
            <a:graphic xmlns:a="http://schemas.openxmlformats.org/drawingml/2006/main">
              <a:graphicData uri="http://schemas.openxmlformats.org/drawingml/2006/picture">
                <pic:pic xmlns:pic="http://schemas.openxmlformats.org/drawingml/2006/picture">
                  <pic:nvPicPr>
                    <pic:cNvPr id="36866" name="Picture 2" descr="http://z2.foto.rambler.ru/public/bagira-djuli/16/7/1-web.jpg"/>
                    <pic:cNvPicPr>
                      <a:picLocks noChangeAspect="1" noChangeArrowheads="1"/>
                    </pic:cNvPicPr>
                  </pic:nvPicPr>
                  <pic:blipFill>
                    <a:blip r:embed="rId7" cstate="print"/>
                    <a:srcRect/>
                    <a:stretch>
                      <a:fillRect/>
                    </a:stretch>
                  </pic:blipFill>
                  <pic:spPr bwMode="auto">
                    <a:xfrm>
                      <a:off x="0" y="0"/>
                      <a:ext cx="2933700" cy="3775548"/>
                    </a:xfrm>
                    <a:prstGeom prst="rect">
                      <a:avLst/>
                    </a:prstGeom>
                    <a:noFill/>
                  </pic:spPr>
                </pic:pic>
              </a:graphicData>
            </a:graphic>
          </wp:inline>
        </w:drawing>
      </w:r>
    </w:p>
    <w:p w:rsidR="00F11BF8" w:rsidRDefault="00F11BF8" w:rsidP="00F11BF8">
      <w:pPr>
        <w:jc w:val="center"/>
      </w:pPr>
    </w:p>
    <w:p w:rsidR="00501E6C" w:rsidRDefault="00501E6C"/>
    <w:p w:rsidR="00501E6C" w:rsidRDefault="00501E6C"/>
    <w:p w:rsidR="00501E6C" w:rsidRDefault="00501E6C"/>
    <w:p w:rsidR="00501E6C" w:rsidRDefault="00501E6C" w:rsidP="00501E6C">
      <w:pPr>
        <w:shd w:val="clear" w:color="auto" w:fill="FFFFFF" w:themeFill="background1"/>
        <w:spacing w:before="100" w:beforeAutospacing="1" w:after="100" w:afterAutospacing="1" w:line="240" w:lineRule="auto"/>
        <w:ind w:left="567"/>
        <w:rPr>
          <w:rFonts w:ascii="Times New Roman" w:eastAsia="Times New Roman" w:hAnsi="Times New Roman" w:cs="Times New Roman"/>
          <w:noProof/>
          <w:sz w:val="24"/>
          <w:szCs w:val="24"/>
          <w:lang w:eastAsia="ru-RU"/>
        </w:rPr>
      </w:pPr>
    </w:p>
    <w:p w:rsidR="00501E6C" w:rsidRPr="00501E6C" w:rsidRDefault="00501E6C" w:rsidP="00501E6C">
      <w:pPr>
        <w:shd w:val="clear" w:color="auto" w:fill="FFFFFF" w:themeFill="background1"/>
        <w:spacing w:before="100" w:beforeAutospacing="1" w:after="100" w:afterAutospacing="1" w:line="240" w:lineRule="auto"/>
        <w:ind w:left="567"/>
        <w:jc w:val="both"/>
        <w:rPr>
          <w:rFonts w:ascii="Times New Roman" w:eastAsia="Times New Roman" w:hAnsi="Times New Roman" w:cs="Times New Roman"/>
          <w:color w:val="000000" w:themeColor="text1"/>
          <w:sz w:val="32"/>
          <w:szCs w:val="32"/>
          <w:lang w:eastAsia="ru-RU"/>
        </w:rPr>
      </w:pPr>
      <w:r w:rsidRPr="00501E6C">
        <w:rPr>
          <w:rFonts w:ascii="Times New Roman" w:eastAsia="Times New Roman" w:hAnsi="Times New Roman" w:cs="Times New Roman"/>
          <w:b/>
          <w:bCs/>
          <w:color w:val="000000" w:themeColor="text1"/>
          <w:sz w:val="32"/>
          <w:szCs w:val="32"/>
          <w:lang w:eastAsia="ru-RU"/>
        </w:rPr>
        <w:t>Георгиевская лента</w:t>
      </w:r>
      <w:r w:rsidRPr="00501E6C">
        <w:rPr>
          <w:rFonts w:ascii="Times New Roman" w:eastAsia="Times New Roman" w:hAnsi="Times New Roman" w:cs="Times New Roman"/>
          <w:color w:val="000000" w:themeColor="text1"/>
          <w:sz w:val="32"/>
          <w:szCs w:val="32"/>
          <w:lang w:eastAsia="ru-RU"/>
        </w:rPr>
        <w:t> связана с Георгиевским Орденом и появилась в 1769 году. Императорский Военный орден Святого Великомученика и Победоносца Георгия был высшей наградой Российской империи. Учредила его императрица Екатерина II для отличия офицеров за проявленную отвагу на поле боя. Матросы гвардейских экипажей кораблей, которые были награждены Георгиевским флагом, на бескозырках носили Георгиевские ленты.</w:t>
      </w:r>
    </w:p>
    <w:p w:rsidR="00501E6C" w:rsidRPr="00501E6C" w:rsidRDefault="00501E6C" w:rsidP="00501E6C">
      <w:pPr>
        <w:shd w:val="clear" w:color="auto" w:fill="FFFFFF" w:themeFill="background1"/>
        <w:spacing w:before="100" w:beforeAutospacing="1" w:after="100" w:afterAutospacing="1" w:line="240" w:lineRule="auto"/>
        <w:ind w:left="567"/>
        <w:jc w:val="both"/>
        <w:rPr>
          <w:rFonts w:ascii="Times New Roman" w:eastAsia="Times New Roman" w:hAnsi="Times New Roman" w:cs="Times New Roman"/>
          <w:color w:val="000000" w:themeColor="text1"/>
          <w:sz w:val="32"/>
          <w:szCs w:val="32"/>
          <w:lang w:eastAsia="ru-RU"/>
        </w:rPr>
      </w:pPr>
      <w:r w:rsidRPr="00501E6C">
        <w:rPr>
          <w:rFonts w:ascii="Times New Roman" w:eastAsia="Times New Roman" w:hAnsi="Times New Roman" w:cs="Times New Roman"/>
          <w:color w:val="000000" w:themeColor="text1"/>
          <w:sz w:val="32"/>
          <w:szCs w:val="32"/>
          <w:lang w:eastAsia="ru-RU"/>
        </w:rPr>
        <w:t xml:space="preserve">В советскую наградную систему Георгиевская лента вошла под названием «Гвардейская лента». На знаменах гвардейских войсковых частей и кораблей мы видим её изображение. </w:t>
      </w:r>
    </w:p>
    <w:p w:rsidR="00501E6C" w:rsidRPr="00501E6C" w:rsidRDefault="00501E6C" w:rsidP="00501E6C">
      <w:pPr>
        <w:shd w:val="clear" w:color="auto" w:fill="FFFFFF" w:themeFill="background1"/>
        <w:spacing w:before="100" w:beforeAutospacing="1" w:after="100" w:afterAutospacing="1" w:line="240" w:lineRule="auto"/>
        <w:ind w:left="567"/>
        <w:jc w:val="both"/>
        <w:rPr>
          <w:rFonts w:ascii="Times New Roman" w:eastAsia="Times New Roman" w:hAnsi="Times New Roman" w:cs="Times New Roman"/>
          <w:color w:val="000000" w:themeColor="text1"/>
          <w:sz w:val="32"/>
          <w:szCs w:val="32"/>
          <w:lang w:eastAsia="ru-RU"/>
        </w:rPr>
      </w:pPr>
    </w:p>
    <w:p w:rsidR="00501E6C" w:rsidRPr="00501E6C" w:rsidRDefault="00501E6C" w:rsidP="00501E6C">
      <w:pPr>
        <w:shd w:val="clear" w:color="auto" w:fill="FFFFFF" w:themeFill="background1"/>
        <w:spacing w:before="100" w:beforeAutospacing="1" w:after="100" w:afterAutospacing="1" w:line="240" w:lineRule="auto"/>
        <w:ind w:left="567"/>
        <w:jc w:val="both"/>
        <w:rPr>
          <w:rFonts w:ascii="Times New Roman" w:eastAsia="Times New Roman" w:hAnsi="Times New Roman" w:cs="Times New Roman"/>
          <w:color w:val="000000" w:themeColor="text1"/>
          <w:sz w:val="32"/>
          <w:szCs w:val="32"/>
          <w:lang w:eastAsia="ru-RU"/>
        </w:rPr>
      </w:pPr>
      <w:r w:rsidRPr="00501E6C">
        <w:rPr>
          <w:rFonts w:ascii="Times New Roman" w:eastAsia="Times New Roman" w:hAnsi="Times New Roman" w:cs="Times New Roman"/>
          <w:color w:val="000000" w:themeColor="text1"/>
          <w:sz w:val="32"/>
          <w:szCs w:val="32"/>
          <w:lang w:eastAsia="ru-RU"/>
        </w:rPr>
        <w:t>Мы видим её использование на колодках Ордена Славы трёх степеней, медали «За победу над Германией в Великой Отечественной войне 1941-1945 г.г.», эти награды получали военнослужащие, которые непосредственно принимали участие в сражениях на фронтах войны.</w:t>
      </w:r>
    </w:p>
    <w:p w:rsidR="00501E6C" w:rsidRPr="00501E6C" w:rsidRDefault="00501E6C" w:rsidP="00501E6C">
      <w:pPr>
        <w:shd w:val="clear" w:color="auto" w:fill="FFFFFF" w:themeFill="background1"/>
        <w:spacing w:before="100" w:beforeAutospacing="1" w:after="100" w:afterAutospacing="1" w:line="240" w:lineRule="auto"/>
        <w:ind w:left="567"/>
        <w:jc w:val="both"/>
        <w:rPr>
          <w:rFonts w:ascii="Times New Roman" w:eastAsia="Times New Roman" w:hAnsi="Times New Roman" w:cs="Times New Roman"/>
          <w:color w:val="000000" w:themeColor="text1"/>
          <w:sz w:val="32"/>
          <w:szCs w:val="32"/>
          <w:lang w:eastAsia="ru-RU"/>
        </w:rPr>
      </w:pPr>
      <w:r w:rsidRPr="00501E6C">
        <w:rPr>
          <w:rFonts w:ascii="Times New Roman" w:eastAsia="Times New Roman" w:hAnsi="Times New Roman" w:cs="Times New Roman"/>
          <w:color w:val="000000" w:themeColor="text1"/>
          <w:sz w:val="32"/>
          <w:szCs w:val="32"/>
          <w:lang w:eastAsia="ru-RU"/>
        </w:rPr>
        <w:t>Точный перечень подвигов, за которые давались Ордена славы:</w:t>
      </w:r>
    </w:p>
    <w:p w:rsidR="00501E6C" w:rsidRPr="00501E6C" w:rsidRDefault="00501E6C" w:rsidP="00501E6C">
      <w:pPr>
        <w:numPr>
          <w:ilvl w:val="0"/>
          <w:numId w:val="1"/>
        </w:numPr>
        <w:shd w:val="clear" w:color="auto" w:fill="FFFFFF" w:themeFill="background1"/>
        <w:spacing w:before="100" w:beforeAutospacing="1" w:after="100" w:afterAutospacing="1" w:line="240" w:lineRule="auto"/>
        <w:ind w:left="870"/>
        <w:jc w:val="both"/>
        <w:rPr>
          <w:rFonts w:ascii="Times New Roman" w:eastAsia="Times New Roman" w:hAnsi="Times New Roman" w:cs="Times New Roman"/>
          <w:color w:val="000000" w:themeColor="text1"/>
          <w:sz w:val="32"/>
          <w:szCs w:val="32"/>
          <w:lang w:eastAsia="ru-RU"/>
        </w:rPr>
      </w:pPr>
      <w:r w:rsidRPr="00501E6C">
        <w:rPr>
          <w:rFonts w:ascii="Times New Roman" w:eastAsia="Times New Roman" w:hAnsi="Times New Roman" w:cs="Times New Roman"/>
          <w:color w:val="000000" w:themeColor="text1"/>
          <w:sz w:val="32"/>
          <w:szCs w:val="32"/>
          <w:lang w:eastAsia="ru-RU"/>
        </w:rPr>
        <w:t>«В минуту опасности спас знамя своей части»;</w:t>
      </w:r>
    </w:p>
    <w:p w:rsidR="00501E6C" w:rsidRPr="00501E6C" w:rsidRDefault="00501E6C" w:rsidP="00501E6C">
      <w:pPr>
        <w:numPr>
          <w:ilvl w:val="0"/>
          <w:numId w:val="1"/>
        </w:numPr>
        <w:shd w:val="clear" w:color="auto" w:fill="FFFFFF" w:themeFill="background1"/>
        <w:spacing w:before="100" w:beforeAutospacing="1" w:after="100" w:afterAutospacing="1" w:line="240" w:lineRule="auto"/>
        <w:ind w:left="870"/>
        <w:jc w:val="both"/>
        <w:rPr>
          <w:rFonts w:ascii="Times New Roman" w:eastAsia="Times New Roman" w:hAnsi="Times New Roman" w:cs="Times New Roman"/>
          <w:color w:val="000000" w:themeColor="text1"/>
          <w:sz w:val="32"/>
          <w:szCs w:val="32"/>
          <w:lang w:eastAsia="ru-RU"/>
        </w:rPr>
      </w:pPr>
      <w:r w:rsidRPr="00501E6C">
        <w:rPr>
          <w:rFonts w:ascii="Times New Roman" w:eastAsia="Times New Roman" w:hAnsi="Times New Roman" w:cs="Times New Roman"/>
          <w:color w:val="000000" w:themeColor="text1"/>
          <w:sz w:val="32"/>
          <w:szCs w:val="32"/>
          <w:lang w:eastAsia="ru-RU"/>
        </w:rPr>
        <w:t>«</w:t>
      </w:r>
      <w:proofErr w:type="gramStart"/>
      <w:r w:rsidRPr="00501E6C">
        <w:rPr>
          <w:rFonts w:ascii="Times New Roman" w:eastAsia="Times New Roman" w:hAnsi="Times New Roman" w:cs="Times New Roman"/>
          <w:color w:val="000000" w:themeColor="text1"/>
          <w:sz w:val="32"/>
          <w:szCs w:val="32"/>
          <w:lang w:eastAsia="ru-RU"/>
        </w:rPr>
        <w:t>Презирая опасность первым ворвался</w:t>
      </w:r>
      <w:proofErr w:type="gramEnd"/>
      <w:r w:rsidRPr="00501E6C">
        <w:rPr>
          <w:rFonts w:ascii="Times New Roman" w:eastAsia="Times New Roman" w:hAnsi="Times New Roman" w:cs="Times New Roman"/>
          <w:color w:val="000000" w:themeColor="text1"/>
          <w:sz w:val="32"/>
          <w:szCs w:val="32"/>
          <w:lang w:eastAsia="ru-RU"/>
        </w:rPr>
        <w:t xml:space="preserve"> в ДЗОТ (ДОТ, окоп или блиндаж) противника»;</w:t>
      </w:r>
    </w:p>
    <w:p w:rsidR="00501E6C" w:rsidRPr="00501E6C" w:rsidRDefault="00501E6C" w:rsidP="00501E6C">
      <w:pPr>
        <w:numPr>
          <w:ilvl w:val="0"/>
          <w:numId w:val="1"/>
        </w:numPr>
        <w:shd w:val="clear" w:color="auto" w:fill="FFFFFF" w:themeFill="background1"/>
        <w:spacing w:before="100" w:beforeAutospacing="1" w:after="100" w:afterAutospacing="1" w:line="240" w:lineRule="auto"/>
        <w:ind w:left="870"/>
        <w:jc w:val="both"/>
        <w:rPr>
          <w:rFonts w:ascii="Times New Roman" w:eastAsia="Times New Roman" w:hAnsi="Times New Roman" w:cs="Times New Roman"/>
          <w:color w:val="000000" w:themeColor="text1"/>
          <w:sz w:val="32"/>
          <w:szCs w:val="32"/>
          <w:lang w:eastAsia="ru-RU"/>
        </w:rPr>
      </w:pPr>
      <w:r w:rsidRPr="00501E6C">
        <w:rPr>
          <w:rFonts w:ascii="Times New Roman" w:eastAsia="Times New Roman" w:hAnsi="Times New Roman" w:cs="Times New Roman"/>
          <w:color w:val="000000" w:themeColor="text1"/>
          <w:sz w:val="32"/>
          <w:szCs w:val="32"/>
          <w:lang w:eastAsia="ru-RU"/>
        </w:rPr>
        <w:t>«Пренебрегая личной опасностью, в бою захватил неприятельское знамя»;</w:t>
      </w:r>
    </w:p>
    <w:p w:rsidR="00501E6C" w:rsidRPr="00501E6C" w:rsidRDefault="00501E6C" w:rsidP="00501E6C">
      <w:pPr>
        <w:shd w:val="clear" w:color="auto" w:fill="FFFFFF" w:themeFill="background1"/>
        <w:spacing w:before="100" w:beforeAutospacing="1" w:after="100" w:afterAutospacing="1" w:line="240" w:lineRule="auto"/>
        <w:ind w:left="510"/>
        <w:jc w:val="both"/>
        <w:rPr>
          <w:rFonts w:ascii="Times New Roman" w:eastAsia="Times New Roman" w:hAnsi="Times New Roman" w:cs="Times New Roman"/>
          <w:color w:val="000000" w:themeColor="text1"/>
          <w:sz w:val="32"/>
          <w:szCs w:val="32"/>
          <w:lang w:eastAsia="ru-RU"/>
        </w:rPr>
      </w:pPr>
    </w:p>
    <w:p w:rsidR="00501E6C" w:rsidRPr="00501E6C" w:rsidRDefault="00501E6C" w:rsidP="00501E6C">
      <w:pPr>
        <w:numPr>
          <w:ilvl w:val="0"/>
          <w:numId w:val="1"/>
        </w:numPr>
        <w:shd w:val="clear" w:color="auto" w:fill="FFFFFF" w:themeFill="background1"/>
        <w:spacing w:before="100" w:beforeAutospacing="1" w:after="100" w:afterAutospacing="1" w:line="240" w:lineRule="auto"/>
        <w:ind w:left="870"/>
        <w:jc w:val="both"/>
        <w:rPr>
          <w:rFonts w:ascii="Times New Roman" w:eastAsia="Times New Roman" w:hAnsi="Times New Roman" w:cs="Times New Roman"/>
          <w:color w:val="000000" w:themeColor="text1"/>
          <w:sz w:val="32"/>
          <w:szCs w:val="32"/>
          <w:lang w:eastAsia="ru-RU"/>
        </w:rPr>
      </w:pPr>
      <w:r w:rsidRPr="00501E6C">
        <w:rPr>
          <w:rFonts w:ascii="Times New Roman" w:eastAsia="Times New Roman" w:hAnsi="Times New Roman" w:cs="Times New Roman"/>
          <w:color w:val="000000" w:themeColor="text1"/>
          <w:sz w:val="32"/>
          <w:szCs w:val="32"/>
          <w:lang w:eastAsia="ru-RU"/>
        </w:rPr>
        <w:t>«Рискуя жизнью, под огнём противника оказывал помощь раненым».</w:t>
      </w:r>
    </w:p>
    <w:p w:rsidR="00501E6C" w:rsidRPr="00501E6C" w:rsidRDefault="00501E6C" w:rsidP="00501E6C">
      <w:pPr>
        <w:jc w:val="both"/>
        <w:rPr>
          <w:rFonts w:ascii="Times New Roman" w:eastAsia="Times New Roman" w:hAnsi="Times New Roman" w:cs="Times New Roman"/>
          <w:color w:val="000000" w:themeColor="text1"/>
          <w:sz w:val="32"/>
          <w:szCs w:val="32"/>
          <w:lang w:eastAsia="ru-RU"/>
        </w:rPr>
      </w:pPr>
      <w:r w:rsidRPr="00501E6C">
        <w:rPr>
          <w:rFonts w:ascii="Times New Roman" w:eastAsia="Times New Roman" w:hAnsi="Times New Roman" w:cs="Times New Roman"/>
          <w:noProof/>
          <w:color w:val="000000" w:themeColor="text1"/>
          <w:sz w:val="32"/>
          <w:szCs w:val="32"/>
          <w:lang w:eastAsia="ru-RU"/>
        </w:rPr>
        <w:drawing>
          <wp:anchor distT="0" distB="0" distL="114300" distR="114300" simplePos="0" relativeHeight="251659264" behindDoc="0" locked="0" layoutInCell="1" allowOverlap="1">
            <wp:simplePos x="0" y="0"/>
            <wp:positionH relativeFrom="column">
              <wp:posOffset>387491</wp:posOffset>
            </wp:positionH>
            <wp:positionV relativeFrom="paragraph">
              <wp:posOffset>3475073</wp:posOffset>
            </wp:positionV>
            <wp:extent cx="2137128" cy="1727200"/>
            <wp:effectExtent l="19050" t="0" r="0" b="0"/>
            <wp:wrapNone/>
            <wp:docPr id="4" name="Рисунок 4" descr="lenta"/>
            <wp:cNvGraphicFramePr/>
            <a:graphic xmlns:a="http://schemas.openxmlformats.org/drawingml/2006/main">
              <a:graphicData uri="http://schemas.openxmlformats.org/drawingml/2006/picture">
                <pic:pic xmlns:pic="http://schemas.openxmlformats.org/drawingml/2006/picture">
                  <pic:nvPicPr>
                    <pic:cNvPr id="59396" name="Picture 4" descr="lenta"/>
                    <pic:cNvPicPr>
                      <a:picLocks noGrp="1" noChangeAspect="1" noChangeArrowheads="1"/>
                    </pic:cNvPicPr>
                  </pic:nvPicPr>
                  <pic:blipFill>
                    <a:blip r:embed="rId8" cstate="print"/>
                    <a:srcRect/>
                    <a:stretch>
                      <a:fillRect/>
                    </a:stretch>
                  </pic:blipFill>
                  <pic:spPr>
                    <a:xfrm>
                      <a:off x="0" y="0"/>
                      <a:ext cx="2137128" cy="1727200"/>
                    </a:xfrm>
                    <a:prstGeom prst="rect">
                      <a:avLst/>
                    </a:prstGeom>
                    <a:noFill/>
                    <a:ln/>
                  </pic:spPr>
                </pic:pic>
              </a:graphicData>
            </a:graphic>
          </wp:anchor>
        </w:drawing>
      </w:r>
      <w:r w:rsidRPr="00501E6C">
        <w:rPr>
          <w:rFonts w:ascii="Times New Roman" w:eastAsia="Times New Roman" w:hAnsi="Times New Roman" w:cs="Times New Roman"/>
          <w:color w:val="000000" w:themeColor="text1"/>
          <w:sz w:val="32"/>
          <w:szCs w:val="32"/>
          <w:lang w:eastAsia="ru-RU"/>
        </w:rPr>
        <w:t xml:space="preserve">Чёрно-оранжевая гамма ленты означает «дым и пламя», является личным знаком доблести каждого солдата на полях сражений. Появившись ещё в царской России этот </w:t>
      </w:r>
      <w:proofErr w:type="gramStart"/>
      <w:r w:rsidRPr="00501E6C">
        <w:rPr>
          <w:rFonts w:ascii="Times New Roman" w:eastAsia="Times New Roman" w:hAnsi="Times New Roman" w:cs="Times New Roman"/>
          <w:color w:val="000000" w:themeColor="text1"/>
          <w:sz w:val="32"/>
          <w:szCs w:val="32"/>
          <w:lang w:eastAsia="ru-RU"/>
        </w:rPr>
        <w:t>символ</w:t>
      </w:r>
      <w:proofErr w:type="gramEnd"/>
      <w:r w:rsidRPr="00501E6C">
        <w:rPr>
          <w:rFonts w:ascii="Times New Roman" w:eastAsia="Times New Roman" w:hAnsi="Times New Roman" w:cs="Times New Roman"/>
          <w:color w:val="000000" w:themeColor="text1"/>
          <w:sz w:val="32"/>
          <w:szCs w:val="32"/>
          <w:lang w:eastAsia="ru-RU"/>
        </w:rPr>
        <w:t xml:space="preserve"> укрепился в истории прочно и является традиционным цветом </w:t>
      </w:r>
      <w:hyperlink r:id="rId9" w:history="1">
        <w:r w:rsidRPr="00501E6C">
          <w:rPr>
            <w:rFonts w:ascii="Times New Roman" w:eastAsia="Times New Roman" w:hAnsi="Times New Roman" w:cs="Times New Roman"/>
            <w:b/>
            <w:bCs/>
            <w:color w:val="FF0000"/>
            <w:sz w:val="32"/>
            <w:szCs w:val="32"/>
            <w:u w:val="single"/>
            <w:lang w:eastAsia="ru-RU"/>
          </w:rPr>
          <w:t>праздника Победы 9 Мая</w:t>
        </w:r>
      </w:hyperlink>
      <w:r w:rsidRPr="00501E6C">
        <w:rPr>
          <w:rFonts w:ascii="Times New Roman" w:eastAsia="Times New Roman" w:hAnsi="Times New Roman" w:cs="Times New Roman"/>
          <w:color w:val="000000" w:themeColor="text1"/>
          <w:sz w:val="32"/>
          <w:szCs w:val="32"/>
          <w:lang w:eastAsia="ru-RU"/>
        </w:rPr>
        <w:t xml:space="preserve">. Современное поколение воспринимает </w:t>
      </w:r>
      <w:r w:rsidRPr="00501E6C">
        <w:rPr>
          <w:rFonts w:ascii="Times New Roman" w:eastAsia="Times New Roman" w:hAnsi="Times New Roman" w:cs="Times New Roman"/>
          <w:b/>
          <w:bCs/>
          <w:color w:val="000000" w:themeColor="text1"/>
          <w:sz w:val="32"/>
          <w:szCs w:val="32"/>
          <w:lang w:eastAsia="ru-RU"/>
        </w:rPr>
        <w:t>Георгиевскую ленту</w:t>
      </w:r>
      <w:r w:rsidRPr="00501E6C">
        <w:rPr>
          <w:rFonts w:ascii="Times New Roman" w:eastAsia="Times New Roman" w:hAnsi="Times New Roman" w:cs="Times New Roman"/>
          <w:color w:val="000000" w:themeColor="text1"/>
          <w:sz w:val="32"/>
          <w:szCs w:val="32"/>
          <w:lang w:eastAsia="ru-RU"/>
        </w:rPr>
        <w:t> не как знак отличия, а как символ праздника.</w:t>
      </w:r>
    </w:p>
    <w:p w:rsidR="00501E6C" w:rsidRPr="00501E6C" w:rsidRDefault="00501E6C" w:rsidP="00501E6C">
      <w:pPr>
        <w:rPr>
          <w:rFonts w:ascii="Times New Roman" w:hAnsi="Times New Roman" w:cs="Times New Roman"/>
          <w:sz w:val="32"/>
          <w:szCs w:val="32"/>
        </w:rPr>
      </w:pPr>
    </w:p>
    <w:sectPr w:rsidR="00501E6C" w:rsidRPr="00501E6C" w:rsidSect="00F11BF8">
      <w:pgSz w:w="16838" w:h="11906" w:orient="landscape"/>
      <w:pgMar w:top="851" w:right="1134" w:bottom="850" w:left="426" w:header="708" w:footer="708" w:gutter="0"/>
      <w:pgBorders w:offsetFrom="page">
        <w:top w:val="stars3d" w:sz="30" w:space="24" w:color="auto"/>
        <w:left w:val="stars3d" w:sz="30" w:space="24" w:color="auto"/>
        <w:bottom w:val="stars3d" w:sz="30" w:space="24" w:color="auto"/>
        <w:right w:val="stars3d" w:sz="30" w:space="24" w:color="auto"/>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13A1A"/>
    <w:multiLevelType w:val="multilevel"/>
    <w:tmpl w:val="0596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11BF8"/>
    <w:rsid w:val="004242E3"/>
    <w:rsid w:val="00501E6C"/>
    <w:rsid w:val="00BD0021"/>
    <w:rsid w:val="00D54D85"/>
    <w:rsid w:val="00F11BF8"/>
    <w:rsid w:val="00F20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B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1B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nyamashka.ru/publ/prazdniki/o_prazdnikakh/9_maja_den_pobedy/4-1-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278</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ольга</cp:lastModifiedBy>
  <cp:revision>4</cp:revision>
  <dcterms:created xsi:type="dcterms:W3CDTF">2013-05-05T13:34:00Z</dcterms:created>
  <dcterms:modified xsi:type="dcterms:W3CDTF">2016-04-12T15:48:00Z</dcterms:modified>
</cp:coreProperties>
</file>